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0" w:rsidRPr="000F6C4B" w:rsidRDefault="00DA7B43" w:rsidP="00D73E00">
      <w:pPr>
        <w:widowControl/>
        <w:shd w:val="clear" w:color="auto" w:fill="FFFFFF"/>
        <w:wordWrap w:val="0"/>
        <w:jc w:val="left"/>
        <w:rPr>
          <w:rFonts w:ascii="黑体" w:eastAsia="黑体" w:hAnsi="黑体" w:cs="Segoe UI"/>
          <w:b/>
          <w:color w:val="333333"/>
          <w:kern w:val="0"/>
          <w:sz w:val="28"/>
          <w:szCs w:val="28"/>
        </w:rPr>
      </w:pPr>
      <w:r w:rsidRPr="000F6C4B">
        <w:rPr>
          <w:rFonts w:ascii="黑体" w:eastAsia="黑体" w:hAnsi="黑体" w:cs="Segoe UI" w:hint="eastAsia"/>
          <w:b/>
          <w:bCs/>
          <w:color w:val="333333"/>
          <w:kern w:val="0"/>
          <w:sz w:val="28"/>
          <w:szCs w:val="28"/>
        </w:rPr>
        <w:t>附件1：技术要求</w:t>
      </w:r>
    </w:p>
    <w:tbl>
      <w:tblPr>
        <w:tblStyle w:val="a7"/>
        <w:tblW w:w="10065" w:type="dxa"/>
        <w:tblInd w:w="-743" w:type="dxa"/>
        <w:tblLook w:val="04A0"/>
      </w:tblPr>
      <w:tblGrid>
        <w:gridCol w:w="1702"/>
        <w:gridCol w:w="1843"/>
        <w:gridCol w:w="6520"/>
      </w:tblGrid>
      <w:tr w:rsidR="00550E49" w:rsidRPr="008E1E35" w:rsidTr="00302391">
        <w:trPr>
          <w:trHeight w:val="496"/>
        </w:trPr>
        <w:tc>
          <w:tcPr>
            <w:tcW w:w="1702" w:type="dxa"/>
          </w:tcPr>
          <w:p w:rsidR="00550E49" w:rsidRPr="003B1285" w:rsidRDefault="00550E49" w:rsidP="00550E49">
            <w:pPr>
              <w:widowControl/>
              <w:jc w:val="center"/>
              <w:rPr>
                <w:rFonts w:ascii="微软雅黑" w:eastAsia="微软雅黑" w:hAnsi="微软雅黑" w:cs="Segoe UI"/>
                <w:b/>
                <w:bCs/>
                <w:color w:val="333333"/>
                <w:kern w:val="0"/>
                <w:sz w:val="24"/>
                <w:szCs w:val="24"/>
              </w:rPr>
            </w:pPr>
            <w:proofErr w:type="gramStart"/>
            <w:r w:rsidRPr="003B1285">
              <w:rPr>
                <w:rFonts w:ascii="微软雅黑" w:eastAsia="微软雅黑" w:hAnsi="微软雅黑" w:cs="Segoe UI" w:hint="eastAsia"/>
                <w:b/>
                <w:bCs/>
                <w:color w:val="333333"/>
                <w:kern w:val="0"/>
                <w:sz w:val="24"/>
                <w:szCs w:val="24"/>
              </w:rPr>
              <w:t>包号</w:t>
            </w:r>
            <w:proofErr w:type="gramEnd"/>
          </w:p>
        </w:tc>
        <w:tc>
          <w:tcPr>
            <w:tcW w:w="1843" w:type="dxa"/>
          </w:tcPr>
          <w:p w:rsidR="00550E49" w:rsidRPr="003B1285" w:rsidRDefault="00550E49" w:rsidP="00550E49">
            <w:pPr>
              <w:widowControl/>
              <w:wordWrap w:val="0"/>
              <w:jc w:val="center"/>
              <w:rPr>
                <w:rFonts w:ascii="微软雅黑" w:eastAsia="微软雅黑" w:hAnsi="微软雅黑" w:cs="Segoe UI"/>
                <w:b/>
                <w:bCs/>
                <w:color w:val="333333"/>
                <w:kern w:val="0"/>
                <w:sz w:val="24"/>
                <w:szCs w:val="24"/>
              </w:rPr>
            </w:pPr>
            <w:r w:rsidRPr="003B1285">
              <w:rPr>
                <w:rFonts w:ascii="微软雅黑" w:eastAsia="微软雅黑" w:hAnsi="微软雅黑" w:cs="Segoe UI" w:hint="eastAsia"/>
                <w:b/>
                <w:bCs/>
                <w:color w:val="333333"/>
                <w:kern w:val="0"/>
                <w:sz w:val="24"/>
                <w:szCs w:val="24"/>
              </w:rPr>
              <w:t>产品名称</w:t>
            </w:r>
          </w:p>
        </w:tc>
        <w:tc>
          <w:tcPr>
            <w:tcW w:w="6520" w:type="dxa"/>
          </w:tcPr>
          <w:p w:rsidR="00550E49" w:rsidRPr="003B1285" w:rsidRDefault="00550E49" w:rsidP="00550E49">
            <w:pPr>
              <w:widowControl/>
              <w:wordWrap w:val="0"/>
              <w:jc w:val="center"/>
              <w:rPr>
                <w:rFonts w:ascii="微软雅黑" w:eastAsia="微软雅黑" w:hAnsi="微软雅黑" w:cs="Segoe UI"/>
                <w:b/>
                <w:bCs/>
                <w:color w:val="333333"/>
                <w:kern w:val="0"/>
                <w:sz w:val="24"/>
                <w:szCs w:val="24"/>
              </w:rPr>
            </w:pPr>
            <w:r w:rsidRPr="003B1285">
              <w:rPr>
                <w:rFonts w:ascii="微软雅黑" w:eastAsia="微软雅黑" w:hAnsi="微软雅黑" w:cs="Segoe UI" w:hint="eastAsia"/>
                <w:b/>
                <w:bCs/>
                <w:color w:val="333333"/>
                <w:kern w:val="0"/>
                <w:sz w:val="24"/>
                <w:szCs w:val="24"/>
              </w:rPr>
              <w:t>技术要求</w:t>
            </w:r>
          </w:p>
        </w:tc>
      </w:tr>
      <w:tr w:rsidR="009E6749" w:rsidRPr="008E1E35" w:rsidTr="008E1E35">
        <w:tc>
          <w:tcPr>
            <w:tcW w:w="1702" w:type="dxa"/>
            <w:vAlign w:val="center"/>
          </w:tcPr>
          <w:p w:rsidR="009E6749" w:rsidRPr="00E509B1" w:rsidRDefault="00531C50" w:rsidP="00302391">
            <w:pPr>
              <w:widowControl/>
              <w:wordWrap w:val="0"/>
              <w:jc w:val="center"/>
              <w:rPr>
                <w:rFonts w:ascii="微软雅黑" w:eastAsia="微软雅黑" w:hAnsi="微软雅黑" w:cs="Segoe UI"/>
                <w:bCs/>
                <w:color w:val="333333"/>
                <w:kern w:val="0"/>
                <w:sz w:val="24"/>
                <w:szCs w:val="24"/>
              </w:rPr>
            </w:pPr>
            <w:r>
              <w:rPr>
                <w:rFonts w:ascii="微软雅黑" w:eastAsia="微软雅黑" w:hAnsi="微软雅黑" w:cs="Segoe UI" w:hint="eastAsia"/>
                <w:bCs/>
                <w:color w:val="333333"/>
                <w:kern w:val="0"/>
                <w:sz w:val="24"/>
                <w:szCs w:val="24"/>
              </w:rPr>
              <w:t>1</w:t>
            </w:r>
          </w:p>
        </w:tc>
        <w:tc>
          <w:tcPr>
            <w:tcW w:w="1843" w:type="dxa"/>
            <w:vAlign w:val="center"/>
          </w:tcPr>
          <w:p w:rsidR="009E6749" w:rsidRDefault="005C2F68" w:rsidP="009E6749">
            <w:pPr>
              <w:widowControl/>
              <w:wordWrap w:val="0"/>
              <w:jc w:val="center"/>
              <w:rPr>
                <w:rFonts w:ascii="微软雅黑" w:eastAsia="微软雅黑" w:hAnsi="微软雅黑"/>
                <w:sz w:val="24"/>
                <w:szCs w:val="24"/>
              </w:rPr>
            </w:pPr>
            <w:r>
              <w:rPr>
                <w:rFonts w:ascii="微软雅黑" w:eastAsia="微软雅黑" w:hAnsi="微软雅黑" w:hint="eastAsia"/>
                <w:sz w:val="24"/>
                <w:szCs w:val="24"/>
              </w:rPr>
              <w:t>陶瓷膜</w:t>
            </w:r>
            <w:r w:rsidR="00BC05D7">
              <w:rPr>
                <w:rFonts w:ascii="微软雅黑" w:eastAsia="微软雅黑" w:hAnsi="微软雅黑" w:hint="eastAsia"/>
                <w:sz w:val="24"/>
                <w:szCs w:val="24"/>
              </w:rPr>
              <w:t>封堵器及配套输送鞘</w:t>
            </w:r>
          </w:p>
        </w:tc>
        <w:tc>
          <w:tcPr>
            <w:tcW w:w="6520" w:type="dxa"/>
          </w:tcPr>
          <w:p w:rsidR="005C2F68" w:rsidRPr="00516E41" w:rsidRDefault="005C2F68" w:rsidP="005C2F68">
            <w:pPr>
              <w:spacing w:line="480" w:lineRule="exact"/>
              <w:rPr>
                <w:rFonts w:ascii="微软雅黑" w:eastAsia="微软雅黑" w:hAnsi="微软雅黑"/>
                <w:sz w:val="24"/>
                <w:szCs w:val="24"/>
              </w:rPr>
            </w:pPr>
            <w:r w:rsidRPr="00516E41">
              <w:rPr>
                <w:rFonts w:ascii="微软雅黑" w:eastAsia="微软雅黑" w:hAnsi="微软雅黑" w:hint="eastAsia"/>
                <w:sz w:val="24"/>
                <w:szCs w:val="24"/>
              </w:rPr>
              <w:t>1．</w:t>
            </w:r>
            <w:r>
              <w:rPr>
                <w:rFonts w:ascii="微软雅黑" w:eastAsia="微软雅黑" w:hAnsi="微软雅黑" w:hint="eastAsia"/>
                <w:sz w:val="24"/>
                <w:szCs w:val="24"/>
              </w:rPr>
              <w:t>一次性使用，环氧乙烷灭菌</w:t>
            </w:r>
          </w:p>
          <w:p w:rsidR="005C2F68" w:rsidRPr="00516E41" w:rsidRDefault="005C2F68" w:rsidP="005C2F68">
            <w:pPr>
              <w:spacing w:line="480" w:lineRule="exact"/>
              <w:rPr>
                <w:rFonts w:ascii="微软雅黑" w:eastAsia="微软雅黑" w:hAnsi="微软雅黑"/>
                <w:sz w:val="24"/>
                <w:szCs w:val="24"/>
              </w:rPr>
            </w:pPr>
            <w:r w:rsidRPr="00516E41">
              <w:rPr>
                <w:rFonts w:ascii="微软雅黑" w:eastAsia="微软雅黑" w:hAnsi="微软雅黑" w:hint="eastAsia"/>
                <w:sz w:val="24"/>
                <w:szCs w:val="24"/>
              </w:rPr>
              <w:t>2．技术要求：</w:t>
            </w:r>
          </w:p>
          <w:p w:rsidR="005C2F68" w:rsidRPr="009149E7" w:rsidRDefault="005C2F68" w:rsidP="005C2F68">
            <w:pPr>
              <w:spacing w:line="480" w:lineRule="exact"/>
              <w:rPr>
                <w:rFonts w:ascii="微软雅黑" w:eastAsia="微软雅黑" w:hAnsi="微软雅黑"/>
                <w:sz w:val="24"/>
                <w:szCs w:val="24"/>
              </w:rPr>
            </w:pPr>
            <w:r w:rsidRPr="009149E7">
              <w:rPr>
                <w:rFonts w:ascii="微软雅黑" w:eastAsia="微软雅黑" w:hAnsi="微软雅黑" w:hint="eastAsia"/>
                <w:sz w:val="24"/>
                <w:szCs w:val="24"/>
              </w:rPr>
              <w:t>2.1陶瓷膜房间隔缺损封堵器</w:t>
            </w:r>
          </w:p>
          <w:p w:rsidR="005C2F68" w:rsidRDefault="005C2F68" w:rsidP="005C2F68">
            <w:pPr>
              <w:spacing w:line="480" w:lineRule="exact"/>
              <w:rPr>
                <w:rFonts w:ascii="微软雅黑" w:eastAsia="微软雅黑" w:hAnsi="微软雅黑"/>
                <w:sz w:val="24"/>
                <w:szCs w:val="24"/>
              </w:rPr>
            </w:pPr>
            <w:r>
              <w:rPr>
                <w:rFonts w:ascii="微软雅黑" w:eastAsia="微软雅黑" w:hAnsi="微软雅黑" w:hint="eastAsia"/>
                <w:sz w:val="24"/>
                <w:szCs w:val="24"/>
              </w:rPr>
              <w:t>2.1.1</w:t>
            </w:r>
            <w:r w:rsidRPr="006B7FF3">
              <w:rPr>
                <w:rFonts w:ascii="微软雅黑" w:eastAsia="微软雅黑" w:hAnsi="微软雅黑" w:hint="eastAsia"/>
                <w:sz w:val="24"/>
                <w:szCs w:val="24"/>
              </w:rPr>
              <w:t>用于介入治疗先天性心脏病房间隔缺损</w:t>
            </w:r>
          </w:p>
          <w:p w:rsidR="005C2F68" w:rsidRDefault="005C2F68" w:rsidP="005C2F68">
            <w:pPr>
              <w:spacing w:line="480" w:lineRule="exact"/>
              <w:rPr>
                <w:rFonts w:ascii="微软雅黑" w:eastAsia="微软雅黑" w:hAnsi="微软雅黑"/>
                <w:sz w:val="24"/>
                <w:szCs w:val="24"/>
              </w:rPr>
            </w:pPr>
            <w:r w:rsidRPr="00516E41">
              <w:rPr>
                <w:rFonts w:ascii="微软雅黑" w:eastAsia="微软雅黑" w:hAnsi="微软雅黑" w:hint="eastAsia"/>
                <w:sz w:val="24"/>
                <w:szCs w:val="24"/>
              </w:rPr>
              <w:t>2.</w:t>
            </w:r>
            <w:r>
              <w:rPr>
                <w:rFonts w:ascii="微软雅黑" w:eastAsia="微软雅黑" w:hAnsi="微软雅黑" w:hint="eastAsia"/>
                <w:sz w:val="24"/>
                <w:szCs w:val="24"/>
              </w:rPr>
              <w:t>1.</w:t>
            </w:r>
            <w:r w:rsidRPr="00516E41">
              <w:rPr>
                <w:rFonts w:ascii="微软雅黑" w:eastAsia="微软雅黑" w:hAnsi="微软雅黑" w:hint="eastAsia"/>
                <w:sz w:val="24"/>
                <w:szCs w:val="24"/>
              </w:rPr>
              <w:t>2</w:t>
            </w:r>
            <w:r w:rsidRPr="006B7FF3">
              <w:rPr>
                <w:rFonts w:ascii="微软雅黑" w:eastAsia="微软雅黑" w:hAnsi="微软雅黑" w:hint="eastAsia"/>
                <w:sz w:val="24"/>
                <w:szCs w:val="24"/>
              </w:rPr>
              <w:t>规格型号：8mm-40mm</w:t>
            </w:r>
          </w:p>
          <w:p w:rsidR="005C2F68" w:rsidRPr="00516E41" w:rsidRDefault="005C2F68" w:rsidP="005C2F68">
            <w:pPr>
              <w:spacing w:line="480" w:lineRule="exact"/>
              <w:rPr>
                <w:rFonts w:ascii="微软雅黑" w:eastAsia="微软雅黑" w:hAnsi="微软雅黑"/>
                <w:sz w:val="24"/>
                <w:szCs w:val="24"/>
              </w:rPr>
            </w:pPr>
            <w:r>
              <w:rPr>
                <w:rFonts w:ascii="微软雅黑" w:eastAsia="微软雅黑" w:hAnsi="微软雅黑" w:hint="eastAsia"/>
                <w:sz w:val="24"/>
                <w:szCs w:val="24"/>
              </w:rPr>
              <w:t>2.1.3</w:t>
            </w:r>
            <w:r w:rsidRPr="006B7FF3">
              <w:rPr>
                <w:rFonts w:ascii="微软雅黑" w:eastAsia="微软雅黑" w:hAnsi="微软雅黑" w:hint="eastAsia"/>
                <w:sz w:val="24"/>
                <w:szCs w:val="24"/>
              </w:rPr>
              <w:t>所有金属表面</w:t>
            </w:r>
            <w:proofErr w:type="gramStart"/>
            <w:r w:rsidRPr="006B7FF3">
              <w:rPr>
                <w:rFonts w:ascii="微软雅黑" w:eastAsia="微软雅黑" w:hAnsi="微软雅黑" w:hint="eastAsia"/>
                <w:sz w:val="24"/>
                <w:szCs w:val="24"/>
              </w:rPr>
              <w:t>镀</w:t>
            </w:r>
            <w:proofErr w:type="gramEnd"/>
            <w:r w:rsidRPr="006B7FF3">
              <w:rPr>
                <w:rFonts w:ascii="微软雅黑" w:eastAsia="微软雅黑" w:hAnsi="微软雅黑" w:hint="eastAsia"/>
                <w:sz w:val="24"/>
                <w:szCs w:val="24"/>
              </w:rPr>
              <w:t>氮化钛镀膜</w:t>
            </w:r>
          </w:p>
          <w:p w:rsidR="005C2F68" w:rsidRPr="009149E7" w:rsidRDefault="005C2F68" w:rsidP="005C2F68">
            <w:pPr>
              <w:spacing w:line="480" w:lineRule="exact"/>
              <w:rPr>
                <w:rFonts w:ascii="微软雅黑" w:eastAsia="微软雅黑" w:hAnsi="微软雅黑"/>
                <w:kern w:val="0"/>
                <w:sz w:val="24"/>
                <w:szCs w:val="24"/>
              </w:rPr>
            </w:pPr>
            <w:r w:rsidRPr="009149E7">
              <w:rPr>
                <w:rFonts w:ascii="微软雅黑" w:eastAsia="微软雅黑" w:hAnsi="微软雅黑" w:hint="eastAsia"/>
                <w:kern w:val="0"/>
                <w:sz w:val="24"/>
                <w:szCs w:val="24"/>
              </w:rPr>
              <w:t>2.2陶瓷膜室间隔缺损封堵器</w:t>
            </w:r>
          </w:p>
          <w:p w:rsidR="005C2F68" w:rsidRDefault="005C2F68" w:rsidP="005C2F68">
            <w:pPr>
              <w:spacing w:line="480" w:lineRule="exact"/>
              <w:rPr>
                <w:rFonts w:ascii="微软雅黑" w:eastAsia="微软雅黑" w:hAnsi="微软雅黑"/>
                <w:kern w:val="0"/>
                <w:sz w:val="24"/>
                <w:szCs w:val="24"/>
              </w:rPr>
            </w:pPr>
            <w:r>
              <w:rPr>
                <w:rFonts w:ascii="微软雅黑" w:eastAsia="微软雅黑" w:hAnsi="微软雅黑" w:hint="eastAsia"/>
                <w:kern w:val="0"/>
                <w:sz w:val="24"/>
                <w:szCs w:val="24"/>
              </w:rPr>
              <w:t>2.2.1</w:t>
            </w:r>
            <w:r w:rsidRPr="006B7FF3">
              <w:rPr>
                <w:rFonts w:ascii="微软雅黑" w:eastAsia="微软雅黑" w:hAnsi="微软雅黑" w:hint="eastAsia"/>
                <w:kern w:val="0"/>
                <w:sz w:val="24"/>
                <w:szCs w:val="24"/>
              </w:rPr>
              <w:t>用于介入治疗先天性心脏病室间隔膜部缺损</w:t>
            </w:r>
          </w:p>
          <w:p w:rsidR="005C2F68" w:rsidRDefault="005C2F68" w:rsidP="005C2F68">
            <w:pPr>
              <w:spacing w:line="480" w:lineRule="exact"/>
              <w:rPr>
                <w:rFonts w:ascii="微软雅黑" w:eastAsia="微软雅黑" w:hAnsi="微软雅黑"/>
                <w:kern w:val="0"/>
                <w:sz w:val="24"/>
                <w:szCs w:val="24"/>
              </w:rPr>
            </w:pPr>
            <w:r>
              <w:rPr>
                <w:rFonts w:ascii="微软雅黑" w:eastAsia="微软雅黑" w:hAnsi="微软雅黑" w:hint="eastAsia"/>
                <w:kern w:val="0"/>
                <w:sz w:val="24"/>
                <w:szCs w:val="24"/>
              </w:rPr>
              <w:t>2.2.2</w:t>
            </w:r>
            <w:r w:rsidRPr="006B7FF3">
              <w:rPr>
                <w:rFonts w:ascii="微软雅黑" w:eastAsia="微软雅黑" w:hAnsi="微软雅黑" w:hint="eastAsia"/>
                <w:kern w:val="0"/>
                <w:sz w:val="24"/>
                <w:szCs w:val="24"/>
              </w:rPr>
              <w:t>规格型号：4mm-14mm</w:t>
            </w:r>
          </w:p>
          <w:p w:rsidR="005C2F68" w:rsidRDefault="005C2F68" w:rsidP="005C2F68">
            <w:pPr>
              <w:spacing w:line="480" w:lineRule="exact"/>
              <w:rPr>
                <w:rFonts w:ascii="微软雅黑" w:eastAsia="微软雅黑" w:hAnsi="微软雅黑"/>
                <w:kern w:val="0"/>
                <w:sz w:val="24"/>
                <w:szCs w:val="24"/>
              </w:rPr>
            </w:pPr>
            <w:r>
              <w:rPr>
                <w:rFonts w:ascii="微软雅黑" w:eastAsia="微软雅黑" w:hAnsi="微软雅黑" w:hint="eastAsia"/>
                <w:kern w:val="0"/>
                <w:sz w:val="24"/>
                <w:szCs w:val="24"/>
              </w:rPr>
              <w:t>2.2.3</w:t>
            </w:r>
            <w:r w:rsidRPr="006B7FF3">
              <w:rPr>
                <w:rFonts w:ascii="微软雅黑" w:eastAsia="微软雅黑" w:hAnsi="微软雅黑" w:hint="eastAsia"/>
                <w:kern w:val="0"/>
                <w:sz w:val="24"/>
                <w:szCs w:val="24"/>
              </w:rPr>
              <w:t>所有金属表面</w:t>
            </w:r>
            <w:proofErr w:type="gramStart"/>
            <w:r w:rsidRPr="006B7FF3">
              <w:rPr>
                <w:rFonts w:ascii="微软雅黑" w:eastAsia="微软雅黑" w:hAnsi="微软雅黑" w:hint="eastAsia"/>
                <w:kern w:val="0"/>
                <w:sz w:val="24"/>
                <w:szCs w:val="24"/>
              </w:rPr>
              <w:t>镀</w:t>
            </w:r>
            <w:proofErr w:type="gramEnd"/>
            <w:r w:rsidRPr="006B7FF3">
              <w:rPr>
                <w:rFonts w:ascii="微软雅黑" w:eastAsia="微软雅黑" w:hAnsi="微软雅黑" w:hint="eastAsia"/>
                <w:kern w:val="0"/>
                <w:sz w:val="24"/>
                <w:szCs w:val="24"/>
              </w:rPr>
              <w:t>氮化钛镀膜</w:t>
            </w:r>
          </w:p>
          <w:p w:rsidR="005C2F68" w:rsidRPr="009149E7" w:rsidRDefault="005C2F68" w:rsidP="005C2F68">
            <w:pPr>
              <w:spacing w:line="480" w:lineRule="exact"/>
              <w:rPr>
                <w:rFonts w:ascii="微软雅黑" w:eastAsia="微软雅黑" w:hAnsi="微软雅黑"/>
                <w:kern w:val="0"/>
                <w:sz w:val="24"/>
                <w:szCs w:val="24"/>
              </w:rPr>
            </w:pPr>
            <w:r w:rsidRPr="009149E7">
              <w:rPr>
                <w:rFonts w:ascii="微软雅黑" w:eastAsia="微软雅黑" w:hAnsi="微软雅黑" w:hint="eastAsia"/>
                <w:kern w:val="0"/>
                <w:sz w:val="24"/>
                <w:szCs w:val="24"/>
              </w:rPr>
              <w:t>2.3陶瓷膜动脉导管未闭封堵器</w:t>
            </w:r>
          </w:p>
          <w:p w:rsidR="005C2F68" w:rsidRDefault="005C2F68" w:rsidP="005C2F68">
            <w:pPr>
              <w:spacing w:line="480" w:lineRule="exact"/>
              <w:rPr>
                <w:rFonts w:ascii="微软雅黑" w:eastAsia="微软雅黑" w:hAnsi="微软雅黑"/>
                <w:kern w:val="0"/>
                <w:sz w:val="24"/>
                <w:szCs w:val="24"/>
              </w:rPr>
            </w:pPr>
            <w:r>
              <w:rPr>
                <w:rFonts w:ascii="微软雅黑" w:eastAsia="微软雅黑" w:hAnsi="微软雅黑" w:hint="eastAsia"/>
                <w:kern w:val="0"/>
                <w:sz w:val="24"/>
                <w:szCs w:val="24"/>
              </w:rPr>
              <w:t>2.3.1</w:t>
            </w:r>
            <w:r w:rsidRPr="006B7FF3">
              <w:rPr>
                <w:rFonts w:ascii="微软雅黑" w:eastAsia="微软雅黑" w:hAnsi="微软雅黑" w:hint="eastAsia"/>
                <w:kern w:val="0"/>
                <w:sz w:val="24"/>
                <w:szCs w:val="24"/>
              </w:rPr>
              <w:t>用于介入治疗先天性心脏病动脉导管未闭</w:t>
            </w:r>
          </w:p>
          <w:p w:rsidR="005C2F68" w:rsidRDefault="005C2F68" w:rsidP="005C2F68">
            <w:pPr>
              <w:spacing w:line="480" w:lineRule="exact"/>
              <w:rPr>
                <w:rFonts w:ascii="微软雅黑" w:eastAsia="微软雅黑" w:hAnsi="微软雅黑"/>
                <w:kern w:val="0"/>
                <w:sz w:val="24"/>
                <w:szCs w:val="24"/>
              </w:rPr>
            </w:pPr>
            <w:r>
              <w:rPr>
                <w:rFonts w:ascii="微软雅黑" w:eastAsia="微软雅黑" w:hAnsi="微软雅黑" w:hint="eastAsia"/>
                <w:kern w:val="0"/>
                <w:sz w:val="24"/>
                <w:szCs w:val="24"/>
              </w:rPr>
              <w:t>2.3.2</w:t>
            </w:r>
            <w:r w:rsidRPr="006B7FF3">
              <w:rPr>
                <w:rFonts w:ascii="微软雅黑" w:eastAsia="微软雅黑" w:hAnsi="微软雅黑" w:hint="eastAsia"/>
                <w:kern w:val="0"/>
                <w:sz w:val="24"/>
                <w:szCs w:val="24"/>
              </w:rPr>
              <w:t>规格型号：0406-1416</w:t>
            </w:r>
          </w:p>
          <w:p w:rsidR="005C2F68" w:rsidRDefault="005C2F68" w:rsidP="005C2F68">
            <w:pPr>
              <w:spacing w:line="480" w:lineRule="exact"/>
              <w:rPr>
                <w:rFonts w:ascii="微软雅黑" w:eastAsia="微软雅黑" w:hAnsi="微软雅黑"/>
                <w:kern w:val="0"/>
                <w:sz w:val="24"/>
                <w:szCs w:val="24"/>
              </w:rPr>
            </w:pPr>
            <w:r>
              <w:rPr>
                <w:rFonts w:ascii="微软雅黑" w:eastAsia="微软雅黑" w:hAnsi="微软雅黑" w:hint="eastAsia"/>
                <w:kern w:val="0"/>
                <w:sz w:val="24"/>
                <w:szCs w:val="24"/>
              </w:rPr>
              <w:t>2.3.3</w:t>
            </w:r>
            <w:r w:rsidRPr="006B7FF3">
              <w:rPr>
                <w:rFonts w:ascii="微软雅黑" w:eastAsia="微软雅黑" w:hAnsi="微软雅黑" w:hint="eastAsia"/>
                <w:kern w:val="0"/>
                <w:sz w:val="24"/>
                <w:szCs w:val="24"/>
              </w:rPr>
              <w:t>所有金属表面</w:t>
            </w:r>
            <w:proofErr w:type="gramStart"/>
            <w:r w:rsidRPr="006B7FF3">
              <w:rPr>
                <w:rFonts w:ascii="微软雅黑" w:eastAsia="微软雅黑" w:hAnsi="微软雅黑" w:hint="eastAsia"/>
                <w:kern w:val="0"/>
                <w:sz w:val="24"/>
                <w:szCs w:val="24"/>
              </w:rPr>
              <w:t>镀</w:t>
            </w:r>
            <w:proofErr w:type="gramEnd"/>
            <w:r w:rsidRPr="006B7FF3">
              <w:rPr>
                <w:rFonts w:ascii="微软雅黑" w:eastAsia="微软雅黑" w:hAnsi="微软雅黑" w:hint="eastAsia"/>
                <w:kern w:val="0"/>
                <w:sz w:val="24"/>
                <w:szCs w:val="24"/>
              </w:rPr>
              <w:t>氮化钛镀膜</w:t>
            </w:r>
          </w:p>
          <w:p w:rsidR="005C2F68" w:rsidRPr="009149E7" w:rsidRDefault="005C2F68" w:rsidP="005C2F68">
            <w:pPr>
              <w:spacing w:line="480" w:lineRule="exact"/>
              <w:rPr>
                <w:rFonts w:ascii="微软雅黑" w:eastAsia="微软雅黑" w:hAnsi="微软雅黑"/>
                <w:sz w:val="24"/>
                <w:szCs w:val="24"/>
              </w:rPr>
            </w:pPr>
            <w:r w:rsidRPr="009149E7">
              <w:rPr>
                <w:rFonts w:ascii="微软雅黑" w:eastAsia="微软雅黑" w:hAnsi="微软雅黑" w:hint="eastAsia"/>
                <w:sz w:val="24"/>
                <w:szCs w:val="24"/>
              </w:rPr>
              <w:t>2.4输送</w:t>
            </w:r>
            <w:proofErr w:type="gramStart"/>
            <w:r w:rsidRPr="009149E7">
              <w:rPr>
                <w:rFonts w:ascii="微软雅黑" w:eastAsia="微软雅黑" w:hAnsi="微软雅黑" w:hint="eastAsia"/>
                <w:sz w:val="24"/>
                <w:szCs w:val="24"/>
              </w:rPr>
              <w:t>鞘</w:t>
            </w:r>
            <w:proofErr w:type="gramEnd"/>
          </w:p>
          <w:p w:rsidR="005C2F68" w:rsidRDefault="005C2F68" w:rsidP="005C2F68">
            <w:pPr>
              <w:spacing w:line="480" w:lineRule="exact"/>
              <w:rPr>
                <w:rFonts w:ascii="微软雅黑" w:eastAsia="微软雅黑" w:hAnsi="微软雅黑"/>
                <w:sz w:val="24"/>
                <w:szCs w:val="24"/>
              </w:rPr>
            </w:pPr>
            <w:r>
              <w:rPr>
                <w:rFonts w:ascii="微软雅黑" w:eastAsia="微软雅黑" w:hAnsi="微软雅黑" w:hint="eastAsia"/>
                <w:sz w:val="24"/>
                <w:szCs w:val="24"/>
              </w:rPr>
              <w:t>2.4.1</w:t>
            </w:r>
            <w:r w:rsidRPr="009149E7">
              <w:rPr>
                <w:rFonts w:ascii="微软雅黑" w:eastAsia="微软雅黑" w:hAnsi="微软雅黑" w:hint="eastAsia"/>
                <w:sz w:val="24"/>
                <w:szCs w:val="24"/>
              </w:rPr>
              <w:t>用于</w:t>
            </w:r>
            <w:r>
              <w:rPr>
                <w:rFonts w:ascii="微软雅黑" w:eastAsia="微软雅黑" w:hAnsi="微软雅黑" w:hint="eastAsia"/>
                <w:sz w:val="24"/>
                <w:szCs w:val="24"/>
              </w:rPr>
              <w:t>血管内器械的输送</w:t>
            </w:r>
          </w:p>
          <w:p w:rsidR="005C2F68" w:rsidRDefault="005C2F68" w:rsidP="005C2F68">
            <w:pPr>
              <w:spacing w:line="480" w:lineRule="exact"/>
              <w:rPr>
                <w:rFonts w:ascii="微软雅黑" w:eastAsia="微软雅黑" w:hAnsi="微软雅黑"/>
                <w:sz w:val="24"/>
                <w:szCs w:val="24"/>
              </w:rPr>
            </w:pPr>
            <w:r>
              <w:rPr>
                <w:rFonts w:ascii="微软雅黑" w:eastAsia="微软雅黑" w:hAnsi="微软雅黑" w:hint="eastAsia"/>
                <w:sz w:val="24"/>
                <w:szCs w:val="24"/>
              </w:rPr>
              <w:t>2.4.2</w:t>
            </w:r>
            <w:r w:rsidRPr="009149E7">
              <w:rPr>
                <w:rFonts w:ascii="微软雅黑" w:eastAsia="微软雅黑" w:hAnsi="微软雅黑" w:hint="eastAsia"/>
                <w:sz w:val="24"/>
                <w:szCs w:val="24"/>
              </w:rPr>
              <w:t>规格型号：5F-14F</w:t>
            </w:r>
          </w:p>
          <w:p w:rsidR="009E6749" w:rsidRPr="00516E41" w:rsidRDefault="005C2F68" w:rsidP="005C2F68">
            <w:pPr>
              <w:spacing w:line="480" w:lineRule="exact"/>
              <w:rPr>
                <w:rFonts w:ascii="微软雅黑" w:eastAsia="微软雅黑" w:hAnsi="微软雅黑"/>
                <w:sz w:val="24"/>
                <w:szCs w:val="24"/>
              </w:rPr>
            </w:pPr>
            <w:r>
              <w:rPr>
                <w:rFonts w:ascii="微软雅黑" w:eastAsia="微软雅黑" w:hAnsi="微软雅黑" w:hint="eastAsia"/>
                <w:sz w:val="24"/>
                <w:szCs w:val="24"/>
              </w:rPr>
              <w:t>2.4.3</w:t>
            </w:r>
            <w:r w:rsidRPr="009149E7">
              <w:rPr>
                <w:rFonts w:ascii="微软雅黑" w:eastAsia="微软雅黑" w:hAnsi="微软雅黑" w:hint="eastAsia"/>
                <w:sz w:val="24"/>
                <w:szCs w:val="24"/>
              </w:rPr>
              <w:t>由输送鞘管、扩张器、装载器、止血阀、输送钢缆及穿刺导丝组成</w:t>
            </w:r>
          </w:p>
        </w:tc>
      </w:tr>
    </w:tbl>
    <w:p w:rsidR="008901D0" w:rsidRPr="008E1E35" w:rsidRDefault="008901D0">
      <w:pPr>
        <w:widowControl/>
        <w:jc w:val="left"/>
        <w:rPr>
          <w:rFonts w:ascii="微软雅黑" w:eastAsia="微软雅黑" w:hAnsi="微软雅黑" w:cs="Segoe UI"/>
          <w:b/>
          <w:bCs/>
          <w:color w:val="333333"/>
          <w:kern w:val="0"/>
          <w:sz w:val="28"/>
          <w:szCs w:val="28"/>
        </w:rPr>
      </w:pPr>
    </w:p>
    <w:p w:rsidR="00DA7B43" w:rsidRPr="000F6C4B" w:rsidRDefault="00DA7B43" w:rsidP="008E1E35">
      <w:pPr>
        <w:widowControl/>
        <w:shd w:val="clear" w:color="auto" w:fill="FFFFFF"/>
        <w:wordWrap w:val="0"/>
        <w:jc w:val="left"/>
        <w:rPr>
          <w:rFonts w:ascii="黑体" w:eastAsia="黑体" w:hAnsi="黑体" w:cs="Segoe UI"/>
          <w:b/>
          <w:bCs/>
          <w:color w:val="333333"/>
          <w:kern w:val="0"/>
          <w:sz w:val="28"/>
          <w:szCs w:val="28"/>
        </w:rPr>
      </w:pPr>
      <w:r w:rsidRPr="000F6C4B">
        <w:rPr>
          <w:rFonts w:ascii="黑体" w:eastAsia="黑体" w:hAnsi="黑体" w:cs="Segoe UI" w:hint="eastAsia"/>
          <w:b/>
          <w:bCs/>
          <w:color w:val="333333"/>
          <w:kern w:val="0"/>
          <w:sz w:val="28"/>
          <w:szCs w:val="28"/>
        </w:rPr>
        <w:t>附件</w:t>
      </w:r>
      <w:r w:rsidRPr="000F6C4B">
        <w:rPr>
          <w:rFonts w:ascii="黑体" w:eastAsia="黑体" w:hAnsi="黑体" w:cs="Segoe UI"/>
          <w:b/>
          <w:bCs/>
          <w:color w:val="333333"/>
          <w:kern w:val="0"/>
          <w:sz w:val="28"/>
          <w:szCs w:val="28"/>
        </w:rPr>
        <w:t>2</w:t>
      </w:r>
      <w:r w:rsidR="008E1E35" w:rsidRPr="000F6C4B">
        <w:rPr>
          <w:rFonts w:ascii="黑体" w:eastAsia="黑体" w:hAnsi="黑体" w:cs="Segoe UI" w:hint="eastAsia"/>
          <w:b/>
          <w:bCs/>
          <w:color w:val="333333"/>
          <w:kern w:val="0"/>
          <w:sz w:val="28"/>
          <w:szCs w:val="28"/>
        </w:rPr>
        <w:t>：评审办法（综合评分明细表）</w:t>
      </w:r>
    </w:p>
    <w:tbl>
      <w:tblPr>
        <w:tblW w:w="10065" w:type="dxa"/>
        <w:tblInd w:w="-743" w:type="dxa"/>
        <w:shd w:val="clear" w:color="auto" w:fill="FFFFFF"/>
        <w:tblCellMar>
          <w:left w:w="0" w:type="dxa"/>
          <w:right w:w="0" w:type="dxa"/>
        </w:tblCellMar>
        <w:tblLook w:val="04A0"/>
      </w:tblPr>
      <w:tblGrid>
        <w:gridCol w:w="709"/>
        <w:gridCol w:w="1135"/>
        <w:gridCol w:w="708"/>
        <w:gridCol w:w="4536"/>
        <w:gridCol w:w="2977"/>
      </w:tblGrid>
      <w:tr w:rsidR="00DA7B43" w:rsidRPr="008E1E35" w:rsidTr="008E1E35">
        <w:trPr>
          <w:trHeight w:val="97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40" w:lineRule="atLeast"/>
              <w:jc w:val="center"/>
              <w:rPr>
                <w:rFonts w:ascii="微软雅黑" w:eastAsia="微软雅黑" w:hAnsi="微软雅黑" w:cs="Segoe UI"/>
                <w:b/>
                <w:color w:val="333333"/>
                <w:kern w:val="0"/>
                <w:szCs w:val="21"/>
              </w:rPr>
            </w:pPr>
            <w:r w:rsidRPr="008E1E35">
              <w:rPr>
                <w:rFonts w:ascii="微软雅黑" w:eastAsia="微软雅黑" w:hAnsi="微软雅黑" w:cs="Segoe UI" w:hint="eastAsia"/>
                <w:b/>
                <w:color w:val="333333"/>
                <w:kern w:val="0"/>
                <w:szCs w:val="21"/>
              </w:rPr>
              <w:t>序号</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8E1E35">
            <w:pPr>
              <w:widowControl/>
              <w:spacing w:line="240" w:lineRule="atLeast"/>
              <w:jc w:val="center"/>
              <w:rPr>
                <w:rFonts w:ascii="微软雅黑" w:eastAsia="微软雅黑" w:hAnsi="微软雅黑" w:cs="Segoe UI"/>
                <w:b/>
                <w:color w:val="333333"/>
                <w:kern w:val="0"/>
                <w:szCs w:val="21"/>
              </w:rPr>
            </w:pPr>
            <w:r w:rsidRPr="008E1E35">
              <w:rPr>
                <w:rFonts w:ascii="微软雅黑" w:eastAsia="微软雅黑" w:hAnsi="微软雅黑" w:cs="Segoe UI" w:hint="eastAsia"/>
                <w:b/>
                <w:color w:val="333333"/>
                <w:kern w:val="0"/>
                <w:szCs w:val="21"/>
              </w:rPr>
              <w:t>评分因素</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40" w:lineRule="atLeast"/>
              <w:jc w:val="center"/>
              <w:rPr>
                <w:rFonts w:ascii="微软雅黑" w:eastAsia="微软雅黑" w:hAnsi="微软雅黑" w:cs="Segoe UI"/>
                <w:b/>
                <w:color w:val="333333"/>
                <w:kern w:val="0"/>
                <w:szCs w:val="21"/>
              </w:rPr>
            </w:pPr>
            <w:r w:rsidRPr="008E1E35">
              <w:rPr>
                <w:rFonts w:ascii="微软雅黑" w:eastAsia="微软雅黑" w:hAnsi="微软雅黑" w:cs="Segoe UI" w:hint="eastAsia"/>
                <w:b/>
                <w:color w:val="333333"/>
                <w:kern w:val="0"/>
                <w:szCs w:val="21"/>
              </w:rPr>
              <w:t>分值</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40" w:lineRule="atLeast"/>
              <w:jc w:val="center"/>
              <w:rPr>
                <w:rFonts w:ascii="微软雅黑" w:eastAsia="微软雅黑" w:hAnsi="微软雅黑" w:cs="Segoe UI"/>
                <w:b/>
                <w:color w:val="333333"/>
                <w:kern w:val="0"/>
                <w:szCs w:val="21"/>
              </w:rPr>
            </w:pPr>
            <w:r w:rsidRPr="008E1E35">
              <w:rPr>
                <w:rFonts w:ascii="微软雅黑" w:eastAsia="微软雅黑" w:hAnsi="微软雅黑" w:cs="Segoe UI" w:hint="eastAsia"/>
                <w:b/>
                <w:color w:val="333333"/>
                <w:kern w:val="0"/>
                <w:szCs w:val="21"/>
              </w:rPr>
              <w:t>评分标准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40" w:lineRule="atLeast"/>
              <w:jc w:val="center"/>
              <w:rPr>
                <w:rFonts w:ascii="微软雅黑" w:eastAsia="微软雅黑" w:hAnsi="微软雅黑" w:cs="Segoe UI"/>
                <w:b/>
                <w:color w:val="333333"/>
                <w:kern w:val="0"/>
                <w:szCs w:val="21"/>
              </w:rPr>
            </w:pPr>
            <w:r w:rsidRPr="008E1E35">
              <w:rPr>
                <w:rFonts w:ascii="微软雅黑" w:eastAsia="微软雅黑" w:hAnsi="微软雅黑" w:cs="Segoe UI" w:hint="eastAsia"/>
                <w:b/>
                <w:color w:val="333333"/>
                <w:kern w:val="0"/>
                <w:szCs w:val="21"/>
              </w:rPr>
              <w:t>说明</w:t>
            </w:r>
          </w:p>
        </w:tc>
      </w:tr>
      <w:tr w:rsidR="00DA7B43" w:rsidRPr="008E1E35" w:rsidTr="009E6749">
        <w:trPr>
          <w:trHeight w:val="1685"/>
        </w:trPr>
        <w:tc>
          <w:tcPr>
            <w:tcW w:w="7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lastRenderedPageBreak/>
              <w:t>1</w:t>
            </w:r>
          </w:p>
        </w:tc>
        <w:tc>
          <w:tcPr>
            <w:tcW w:w="11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投标报价50%</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50</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6295F" w:rsidRPr="008E1E35" w:rsidRDefault="00DA7B43" w:rsidP="00DA7B43">
            <w:pPr>
              <w:widowControl/>
              <w:wordWrap w:val="0"/>
              <w:spacing w:line="270" w:lineRule="atLeast"/>
              <w:jc w:val="left"/>
              <w:rPr>
                <w:rFonts w:ascii="微软雅黑" w:eastAsia="微软雅黑" w:hAnsi="微软雅黑" w:cs="Segoe UI"/>
                <w:color w:val="000000"/>
                <w:kern w:val="0"/>
                <w:szCs w:val="21"/>
              </w:rPr>
            </w:pPr>
            <w:r w:rsidRPr="008E1E35">
              <w:rPr>
                <w:rFonts w:ascii="微软雅黑" w:eastAsia="微软雅黑" w:hAnsi="微软雅黑" w:cs="Segoe UI" w:hint="eastAsia"/>
                <w:color w:val="000000"/>
                <w:kern w:val="0"/>
                <w:szCs w:val="21"/>
              </w:rPr>
              <w:t>满足招标文件要求且投标价格最低的投标报价为评标基准价，其价格分为满分。其他投标单位的价格</w:t>
            </w:r>
            <w:proofErr w:type="gramStart"/>
            <w:r w:rsidRPr="008E1E35">
              <w:rPr>
                <w:rFonts w:ascii="微软雅黑" w:eastAsia="微软雅黑" w:hAnsi="微软雅黑" w:cs="Segoe UI" w:hint="eastAsia"/>
                <w:color w:val="000000"/>
                <w:kern w:val="0"/>
                <w:szCs w:val="21"/>
              </w:rPr>
              <w:t>分统一</w:t>
            </w:r>
            <w:proofErr w:type="gramEnd"/>
            <w:r w:rsidRPr="008E1E35">
              <w:rPr>
                <w:rFonts w:ascii="微软雅黑" w:eastAsia="微软雅黑" w:hAnsi="微软雅黑" w:cs="Segoe UI" w:hint="eastAsia"/>
                <w:color w:val="000000"/>
                <w:kern w:val="0"/>
                <w:szCs w:val="21"/>
              </w:rPr>
              <w:t>按照下列公式计算：投标报价得分=(评标基准价／投标报价)×50</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left"/>
              <w:rPr>
                <w:rFonts w:ascii="微软雅黑" w:eastAsia="微软雅黑" w:hAnsi="微软雅黑" w:cs="Segoe UI"/>
                <w:color w:val="333333"/>
                <w:kern w:val="0"/>
                <w:szCs w:val="21"/>
              </w:rPr>
            </w:pPr>
          </w:p>
        </w:tc>
      </w:tr>
      <w:tr w:rsidR="00DA7B43" w:rsidRPr="008E1E35" w:rsidTr="009E6749">
        <w:trPr>
          <w:trHeight w:val="4388"/>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技术指标39%</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39</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投标产品的技术参数完全符合招标文件要求没有负偏离得39分；非“</w:t>
            </w:r>
            <w:r w:rsidRPr="008E1E35">
              <w:rPr>
                <w:rFonts w:ascii="微软雅黑" w:eastAsia="微软雅黑" w:hAnsi="微软雅黑" w:cs="Segoe UI" w:hint="eastAsia"/>
                <w:color w:val="333333"/>
                <w:kern w:val="0"/>
                <w:szCs w:val="21"/>
              </w:rPr>
              <w:t>*</w:t>
            </w:r>
            <w:r w:rsidRPr="008E1E35">
              <w:rPr>
                <w:rFonts w:ascii="微软雅黑" w:eastAsia="微软雅黑" w:hAnsi="微软雅黑" w:cs="Segoe UI" w:hint="eastAsia"/>
                <w:color w:val="000000"/>
                <w:kern w:val="0"/>
                <w:szCs w:val="21"/>
              </w:rPr>
              <w:t>”条款技术参数不满足招标文件要求（负偏离），一项扣2分，“</w:t>
            </w:r>
            <w:r w:rsidRPr="008E1E35">
              <w:rPr>
                <w:rFonts w:ascii="微软雅黑" w:eastAsia="微软雅黑" w:hAnsi="微软雅黑" w:cs="Segoe UI" w:hint="eastAsia"/>
                <w:color w:val="333333"/>
                <w:kern w:val="0"/>
                <w:szCs w:val="21"/>
              </w:rPr>
              <w:t>*</w:t>
            </w:r>
            <w:r w:rsidRPr="008E1E35">
              <w:rPr>
                <w:rFonts w:ascii="微软雅黑" w:eastAsia="微软雅黑" w:hAnsi="微软雅黑" w:cs="Segoe UI" w:hint="eastAsia"/>
                <w:color w:val="000000"/>
                <w:kern w:val="0"/>
                <w:szCs w:val="21"/>
              </w:rPr>
              <w:t>”条款技术参数与招标文件要求有负偏离的，一项扣4分；扣完为止。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 </w:t>
            </w:r>
            <w:r w:rsidRPr="008E1E35">
              <w:rPr>
                <w:rFonts w:ascii="微软雅黑" w:eastAsia="微软雅黑" w:hAnsi="微软雅黑" w:cs="Segoe UI" w:hint="eastAsia"/>
                <w:color w:val="333333"/>
                <w:kern w:val="0"/>
                <w:szCs w:val="21"/>
              </w:rPr>
              <w:t>投标人须提供技术支撑材料：1.如国家相关主管部门出具的</w:t>
            </w:r>
            <w:proofErr w:type="gramStart"/>
            <w:r w:rsidRPr="008E1E35">
              <w:rPr>
                <w:rFonts w:ascii="微软雅黑" w:eastAsia="微软雅黑" w:hAnsi="微软雅黑" w:cs="Segoe UI" w:hint="eastAsia"/>
                <w:color w:val="333333"/>
                <w:kern w:val="0"/>
                <w:szCs w:val="21"/>
              </w:rPr>
              <w:t>的</w:t>
            </w:r>
            <w:proofErr w:type="gramEnd"/>
            <w:r w:rsidRPr="008E1E35">
              <w:rPr>
                <w:rFonts w:ascii="微软雅黑" w:eastAsia="微软雅黑" w:hAnsi="微软雅黑" w:cs="Segoe UI" w:hint="eastAsia"/>
                <w:color w:val="333333"/>
                <w:kern w:val="0"/>
                <w:szCs w:val="21"/>
              </w:rPr>
              <w:t>技术支持材料，如说明书、注册证、检测报告等；2.技术支持材料，须加盖投标产品制造厂家的公章（鲜章），或者加盖投标产品生产厂家驻中国境内合法直属机构（鲜章），或者投标产品生产厂商直接授权的代理商的公章（鲜章）；3.如果投标产品中的某条条款技术参数没有按照以上要求提供技术支持资料的，该条技术参数在评审中不予认定。</w:t>
            </w:r>
          </w:p>
        </w:tc>
      </w:tr>
      <w:tr w:rsidR="00DA7B43" w:rsidRPr="008E1E35" w:rsidTr="009E6749">
        <w:trPr>
          <w:trHeight w:val="915"/>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3</w:t>
            </w:r>
          </w:p>
        </w:tc>
        <w:tc>
          <w:tcPr>
            <w:tcW w:w="11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业绩5%</w:t>
            </w:r>
          </w:p>
        </w:tc>
        <w:tc>
          <w:tcPr>
            <w:tcW w:w="7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5</w:t>
            </w:r>
          </w:p>
        </w:tc>
        <w:tc>
          <w:tcPr>
            <w:tcW w:w="4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6250B9">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投标人需提供该产品201</w:t>
            </w:r>
            <w:r w:rsidR="006250B9" w:rsidRPr="008E1E35">
              <w:rPr>
                <w:rFonts w:ascii="微软雅黑" w:eastAsia="微软雅黑" w:hAnsi="微软雅黑" w:cs="Segoe UI" w:hint="eastAsia"/>
                <w:color w:val="000000"/>
                <w:kern w:val="0"/>
                <w:szCs w:val="21"/>
              </w:rPr>
              <w:t>7</w:t>
            </w:r>
            <w:r w:rsidRPr="008E1E35">
              <w:rPr>
                <w:rFonts w:ascii="微软雅黑" w:eastAsia="微软雅黑" w:hAnsi="微软雅黑" w:cs="Segoe UI" w:hint="eastAsia"/>
                <w:color w:val="000000"/>
                <w:kern w:val="0"/>
                <w:szCs w:val="21"/>
              </w:rPr>
              <w:t>年以来国内三</w:t>
            </w:r>
            <w:proofErr w:type="gramStart"/>
            <w:r w:rsidRPr="008E1E35">
              <w:rPr>
                <w:rFonts w:ascii="微软雅黑" w:eastAsia="微软雅黑" w:hAnsi="微软雅黑" w:cs="Segoe UI" w:hint="eastAsia"/>
                <w:color w:val="000000"/>
                <w:kern w:val="0"/>
                <w:szCs w:val="21"/>
              </w:rPr>
              <w:t>甲医疗</w:t>
            </w:r>
            <w:proofErr w:type="gramEnd"/>
            <w:r w:rsidRPr="008E1E35">
              <w:rPr>
                <w:rFonts w:ascii="微软雅黑" w:eastAsia="微软雅黑" w:hAnsi="微软雅黑" w:cs="Segoe UI" w:hint="eastAsia"/>
                <w:color w:val="000000"/>
                <w:kern w:val="0"/>
                <w:szCs w:val="21"/>
              </w:rPr>
              <w:t>机构客户名单，每提供1家得1分，最多5分。</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提供中标通知书或送货发票或合同复印件。</w:t>
            </w:r>
          </w:p>
        </w:tc>
      </w:tr>
      <w:tr w:rsidR="00661D00" w:rsidRPr="008E1E35" w:rsidTr="009E6749">
        <w:trPr>
          <w:trHeight w:val="1599"/>
        </w:trPr>
        <w:tc>
          <w:tcPr>
            <w:tcW w:w="7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661D00" w:rsidRPr="008E1E35" w:rsidRDefault="00661D00" w:rsidP="00EC3C9B">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lastRenderedPageBreak/>
              <w:t>4</w:t>
            </w:r>
          </w:p>
        </w:tc>
        <w:tc>
          <w:tcPr>
            <w:tcW w:w="11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61D00" w:rsidRPr="008E1E35" w:rsidRDefault="00661D00" w:rsidP="00EC3C9B">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售后服务及培训5%</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61D00" w:rsidRPr="008E1E35" w:rsidRDefault="00661D00" w:rsidP="00EC3C9B">
            <w:pPr>
              <w:widowControl/>
              <w:wordWrap w:val="0"/>
              <w:spacing w:line="320" w:lineRule="atLeast"/>
              <w:ind w:left="-105" w:right="-107"/>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333333"/>
                <w:kern w:val="0"/>
                <w:szCs w:val="21"/>
              </w:rPr>
              <w:t>5</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61D00" w:rsidRPr="008E1E35" w:rsidRDefault="00661D00" w:rsidP="009E6749">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根据投标人承诺的质量保证范围，售后服务体系、人员培训计划、响应时间、产品彩页简介等进行综合分析比较评分，</w:t>
            </w:r>
            <w:proofErr w:type="gramStart"/>
            <w:r w:rsidRPr="008E1E35">
              <w:rPr>
                <w:rFonts w:ascii="微软雅黑" w:eastAsia="微软雅黑" w:hAnsi="微软雅黑" w:cs="Segoe UI" w:hint="eastAsia"/>
                <w:color w:val="000000"/>
                <w:kern w:val="0"/>
                <w:szCs w:val="21"/>
              </w:rPr>
              <w:t>最好得</w:t>
            </w:r>
            <w:proofErr w:type="gramEnd"/>
            <w:r w:rsidR="009E6749">
              <w:rPr>
                <w:rFonts w:ascii="微软雅黑" w:eastAsia="微软雅黑" w:hAnsi="微软雅黑" w:cs="Segoe UI" w:hint="eastAsia"/>
                <w:color w:val="000000"/>
                <w:kern w:val="0"/>
                <w:szCs w:val="21"/>
              </w:rPr>
              <w:t>5</w:t>
            </w:r>
            <w:r w:rsidRPr="008E1E35">
              <w:rPr>
                <w:rFonts w:ascii="微软雅黑" w:eastAsia="微软雅黑" w:hAnsi="微软雅黑" w:cs="Segoe UI" w:hint="eastAsia"/>
                <w:color w:val="000000"/>
                <w:kern w:val="0"/>
                <w:szCs w:val="21"/>
              </w:rPr>
              <w:t>分；一般得</w:t>
            </w:r>
            <w:r w:rsidR="009E6749">
              <w:rPr>
                <w:rFonts w:ascii="微软雅黑" w:eastAsia="微软雅黑" w:hAnsi="微软雅黑" w:cs="Segoe UI" w:hint="eastAsia"/>
                <w:color w:val="000000"/>
                <w:kern w:val="0"/>
                <w:szCs w:val="21"/>
              </w:rPr>
              <w:t>3</w:t>
            </w:r>
            <w:r w:rsidRPr="008E1E35">
              <w:rPr>
                <w:rFonts w:ascii="微软雅黑" w:eastAsia="微软雅黑" w:hAnsi="微软雅黑" w:cs="Segoe UI" w:hint="eastAsia"/>
                <w:color w:val="000000"/>
                <w:kern w:val="0"/>
                <w:szCs w:val="21"/>
              </w:rPr>
              <w:t>分；差不得分。</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661D00" w:rsidRPr="008E1E35" w:rsidRDefault="00661D00" w:rsidP="00EC3C9B">
            <w:pPr>
              <w:widowControl/>
              <w:wordWrap w:val="0"/>
              <w:spacing w:line="270" w:lineRule="atLeast"/>
              <w:jc w:val="center"/>
              <w:rPr>
                <w:rFonts w:ascii="微软雅黑" w:eastAsia="微软雅黑" w:hAnsi="微软雅黑" w:cs="Segoe UI"/>
                <w:color w:val="333333"/>
                <w:kern w:val="0"/>
                <w:szCs w:val="21"/>
              </w:rPr>
            </w:pPr>
          </w:p>
        </w:tc>
      </w:tr>
      <w:tr w:rsidR="00DA7B43" w:rsidRPr="008E1E35" w:rsidTr="009E6749">
        <w:trPr>
          <w:trHeight w:val="1813"/>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投标文件的规范性1%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投标文件制作规范，没有细微偏差情形的得1分；有一项细微偏差扣0.5分，直至该项分值扣完为止。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left"/>
              <w:rPr>
                <w:rFonts w:ascii="微软雅黑" w:eastAsia="微软雅黑" w:hAnsi="微软雅黑" w:cs="Segoe UI"/>
                <w:color w:val="333333"/>
                <w:kern w:val="0"/>
                <w:szCs w:val="21"/>
              </w:rPr>
            </w:pPr>
            <w:r w:rsidRPr="008E1E35">
              <w:rPr>
                <w:rFonts w:ascii="微软雅黑" w:eastAsia="微软雅黑" w:hAnsi="微软雅黑" w:cs="Segoe UI" w:hint="eastAsia"/>
                <w:color w:val="000000"/>
                <w:kern w:val="0"/>
                <w:szCs w:val="21"/>
              </w:rPr>
              <w:t>根据投标人投标文件编制情况进行评分。</w:t>
            </w:r>
          </w:p>
        </w:tc>
      </w:tr>
    </w:tbl>
    <w:p w:rsidR="00DA7B43" w:rsidRPr="008E1E35" w:rsidRDefault="00DA7B43" w:rsidP="00DA7B43">
      <w:pPr>
        <w:widowControl/>
        <w:shd w:val="clear" w:color="auto" w:fill="FFFFFF"/>
        <w:wordWrap w:val="0"/>
        <w:spacing w:line="40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0"/>
          <w:szCs w:val="20"/>
        </w:rPr>
        <w:t> </w:t>
      </w:r>
    </w:p>
    <w:p w:rsidR="00DA7B43" w:rsidRPr="008E1E35" w:rsidRDefault="00DA7B43" w:rsidP="008E1E35">
      <w:pPr>
        <w:widowControl/>
        <w:shd w:val="clear" w:color="auto" w:fill="FFFFFF"/>
        <w:wordWrap w:val="0"/>
        <w:spacing w:line="400" w:lineRule="atLeast"/>
        <w:ind w:leftChars="-200" w:left="-42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t>附件3：采购文件书装订顺序</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2、目录</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3、品目及报价表（格式见附件3）</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4、规格型号、配置及偏离表（格式见附件3）</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5、企业营业执照（复印件）</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kern w:val="0"/>
          <w:sz w:val="24"/>
          <w:szCs w:val="24"/>
        </w:rPr>
        <w:t>组织机构代码证、税务登记证（复印件）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kern w:val="0"/>
          <w:sz w:val="24"/>
          <w:szCs w:val="24"/>
        </w:rPr>
        <w:t>7、法定代表人授权书（原件，格式见附件3）暨经办人授权书，法定代表人、经办人身份证（复印件）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kern w:val="0"/>
          <w:sz w:val="24"/>
          <w:szCs w:val="24"/>
        </w:rPr>
        <w:t>8、生产厂家授权书（投标人不是生产厂家的）</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9、如是医疗器械，须提供“中华人民共和国医疗器械生产企业许可证”和“中华人民共和国医疗器械经营企业许可证”（复印件）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10、如是医疗器械，须提供“医疗器械产品注册证和注册登记表”（复印件）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11、如有产品质量和企业管理体系认证（考核），请提供的有效证明文件的复印或扫描件，质量管理体系认证包括FDA、CE、ISO等认证（提供中文翻译复印件）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12、质量检测中心或法定机构出具的产品检测报告，性能自测报告，出厂检验报告的复印或扫描件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13、如有其他证书：产品在技术、节能、安全、环保和自主创新方面获得的认证证书或制造厂家和产品所获国家级荣誉称号等复印或扫描件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14、产品执行标准（提供产品注册标准：YZB等资料供评审）</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15、产品质量及货源保证书</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16、售后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17、如有，提供进口原材料证明书或产品报关资料等</w:t>
      </w:r>
      <w:r w:rsidR="008E1E35">
        <w:rPr>
          <w:rFonts w:ascii="微软雅黑" w:eastAsia="微软雅黑" w:hAnsi="微软雅黑" w:cs="Segoe UI" w:hint="eastAsia"/>
          <w:color w:val="333333"/>
          <w:spacing w:val="8"/>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18、产品说明书或</w:t>
      </w:r>
      <w:r w:rsidRPr="008E1E35">
        <w:rPr>
          <w:rFonts w:ascii="微软雅黑" w:eastAsia="微软雅黑" w:hAnsi="微软雅黑" w:cs="Segoe UI" w:hint="eastAsia"/>
          <w:color w:val="333333"/>
          <w:kern w:val="0"/>
          <w:sz w:val="24"/>
          <w:szCs w:val="24"/>
        </w:rPr>
        <w:t>与投标医疗耗材型号一致的产品彩页资料和其他有关介绍资料。</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19、业绩证明文件（用户名单及联系人与联系方式，格式见附件3），并提供相应证明文件，要求见评分办法“业绩”说明。</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20、能满足采购人需求的配送</w:t>
      </w:r>
      <w:proofErr w:type="gramStart"/>
      <w:r w:rsidRPr="008E1E35">
        <w:rPr>
          <w:rFonts w:ascii="微软雅黑" w:eastAsia="微软雅黑" w:hAnsi="微软雅黑" w:cs="Segoe UI" w:hint="eastAsia"/>
          <w:color w:val="333333"/>
          <w:spacing w:val="8"/>
          <w:kern w:val="0"/>
          <w:sz w:val="24"/>
          <w:szCs w:val="24"/>
        </w:rPr>
        <w:t>及维保的</w:t>
      </w:r>
      <w:proofErr w:type="gramEnd"/>
      <w:r w:rsidRPr="008E1E35">
        <w:rPr>
          <w:rFonts w:ascii="微软雅黑" w:eastAsia="微软雅黑" w:hAnsi="微软雅黑" w:cs="Segoe UI" w:hint="eastAsia"/>
          <w:color w:val="333333"/>
          <w:spacing w:val="8"/>
          <w:kern w:val="0"/>
          <w:sz w:val="24"/>
          <w:szCs w:val="24"/>
        </w:rPr>
        <w:t>证明文件。</w:t>
      </w:r>
      <w:r w:rsidRPr="008E1E35">
        <w:rPr>
          <w:rFonts w:ascii="微软雅黑" w:eastAsia="微软雅黑" w:hAnsi="微软雅黑" w:cs="Segoe UI" w:hint="eastAsia"/>
          <w:color w:val="333333"/>
          <w:kern w:val="0"/>
          <w:sz w:val="24"/>
          <w:szCs w:val="24"/>
        </w:rPr>
        <w:t>如有物流公司配送，请提供配送证明材料：</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基本情况、</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营业执照复印件、</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经营许可证复印件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21、如有，国家规定的其它相关资质证明文件或其它涉及特许经营许可的须提供相关证书。如：卫生许可证、药品经营许可证、生产批件或新药证书等</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22、</w:t>
      </w:r>
      <w:r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w:t>
      </w:r>
      <w:proofErr w:type="gramStart"/>
      <w:r w:rsidRPr="008E1E35">
        <w:rPr>
          <w:rFonts w:ascii="微软雅黑" w:eastAsia="微软雅黑" w:hAnsi="微软雅黑" w:cs="Segoe UI" w:hint="eastAsia"/>
          <w:b/>
          <w:bCs/>
          <w:color w:val="333333"/>
          <w:kern w:val="0"/>
          <w:sz w:val="24"/>
          <w:szCs w:val="24"/>
        </w:rPr>
        <w:t>务必按</w:t>
      </w:r>
      <w:proofErr w:type="gramEnd"/>
      <w:r w:rsidRPr="008E1E35">
        <w:rPr>
          <w:rFonts w:ascii="微软雅黑" w:eastAsia="微软雅黑" w:hAnsi="微软雅黑" w:cs="Segoe UI" w:hint="eastAsia"/>
          <w:b/>
          <w:bCs/>
          <w:color w:val="333333"/>
          <w:kern w:val="0"/>
          <w:sz w:val="24"/>
          <w:szCs w:val="24"/>
        </w:rPr>
        <w:t>以上顺序装订资料，如有非中文资料，请同时提供中文翻译件。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t>附件4：主要表格格式</w:t>
      </w:r>
    </w:p>
    <w:p w:rsidR="00DA7B43" w:rsidRPr="003E665F"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lastRenderedPageBreak/>
        <w:t> </w:t>
      </w:r>
      <w:r w:rsidRPr="003E665F">
        <w:rPr>
          <w:rFonts w:ascii="微软雅黑" w:eastAsia="微软雅黑" w:hAnsi="微软雅黑" w:cs="Segoe UI" w:hint="eastAsia"/>
          <w:bCs/>
          <w:color w:val="333333"/>
          <w:kern w:val="0"/>
          <w:sz w:val="28"/>
          <w:szCs w:val="28"/>
        </w:rPr>
        <w:t>附件4-1：</w:t>
      </w:r>
    </w:p>
    <w:p w:rsidR="00DA7B43" w:rsidRPr="003E665F" w:rsidRDefault="00DA7B43" w:rsidP="00DA7B43">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0" w:type="auto"/>
        <w:jc w:val="center"/>
        <w:tblCellMar>
          <w:left w:w="0" w:type="dxa"/>
          <w:right w:w="0" w:type="dxa"/>
        </w:tblCellMar>
        <w:tblLook w:val="04A0"/>
      </w:tblPr>
      <w:tblGrid>
        <w:gridCol w:w="1056"/>
        <w:gridCol w:w="2299"/>
        <w:gridCol w:w="2299"/>
        <w:gridCol w:w="2868"/>
      </w:tblGrid>
      <w:tr w:rsidR="00DA7B43" w:rsidRPr="008E1E35" w:rsidTr="00DA7B43">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DA7B43">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DA7B43" w:rsidRPr="008E1E35" w:rsidRDefault="00DA7B43" w:rsidP="008E1E35">
      <w:pPr>
        <w:widowControl/>
        <w:shd w:val="clear" w:color="auto" w:fill="FFFFFF"/>
        <w:wordWrap w:val="0"/>
        <w:spacing w:line="270" w:lineRule="atLeast"/>
        <w:ind w:firstLineChars="200" w:firstLine="44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法定代表人或授权代表签字：</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日期:</w:t>
      </w:r>
    </w:p>
    <w:p w:rsidR="003E665F" w:rsidRDefault="003E665F" w:rsidP="00DA7B43">
      <w:pPr>
        <w:widowControl/>
        <w:shd w:val="clear" w:color="auto" w:fill="FFFFFF"/>
        <w:wordWrap w:val="0"/>
        <w:spacing w:line="270" w:lineRule="atLeast"/>
        <w:jc w:val="left"/>
        <w:rPr>
          <w:rFonts w:ascii="微软雅黑" w:eastAsia="微软雅黑" w:hAnsi="微软雅黑" w:cs="Segoe UI"/>
          <w:bCs/>
          <w:color w:val="333333"/>
          <w:kern w:val="0"/>
          <w:sz w:val="28"/>
          <w:szCs w:val="28"/>
        </w:rPr>
      </w:pPr>
    </w:p>
    <w:p w:rsidR="00DA7B43" w:rsidRP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附件4-2：</w:t>
      </w:r>
    </w:p>
    <w:p w:rsidR="00DA7B43" w:rsidRPr="003E665F" w:rsidRDefault="00DA7B43" w:rsidP="008E1E35">
      <w:pPr>
        <w:widowControl/>
        <w:shd w:val="clear" w:color="auto" w:fill="FFFFFF"/>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DA7B43" w:rsidRPr="008E1E35" w:rsidTr="00DA7B43">
        <w:trPr>
          <w:trHeight w:val="420"/>
          <w:jc w:val="center"/>
        </w:trPr>
        <w:tc>
          <w:tcPr>
            <w:tcW w:w="17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省外省级以上单位用户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DA7B43" w:rsidRPr="008E1E35" w:rsidTr="00DA7B43">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省内省级单位用户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省内其他用户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p>
    <w:p w:rsidR="008E1E35" w:rsidRDefault="008E1E35"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bookmarkStart w:id="0" w:name="_Toc95295163"/>
      <w:bookmarkEnd w:id="0"/>
    </w:p>
    <w:p w:rsidR="00DA7B43" w:rsidRP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附件4-3：</w:t>
      </w:r>
    </w:p>
    <w:p w:rsidR="00DA7B43" w:rsidRPr="003E665F" w:rsidRDefault="00DA7B43" w:rsidP="00DA7B43">
      <w:pPr>
        <w:widowControl/>
        <w:shd w:val="clear" w:color="auto" w:fill="FFFFFF"/>
        <w:wordWrap w:val="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0" w:type="auto"/>
        <w:shd w:val="clear" w:color="auto" w:fill="FFFFFF"/>
        <w:tblCellMar>
          <w:left w:w="0" w:type="dxa"/>
          <w:right w:w="0" w:type="dxa"/>
        </w:tblCellMar>
        <w:tblLook w:val="04A0"/>
      </w:tblPr>
      <w:tblGrid>
        <w:gridCol w:w="465"/>
        <w:gridCol w:w="1080"/>
        <w:gridCol w:w="930"/>
        <w:gridCol w:w="780"/>
        <w:gridCol w:w="1545"/>
        <w:gridCol w:w="465"/>
        <w:gridCol w:w="1245"/>
        <w:gridCol w:w="1245"/>
        <w:gridCol w:w="765"/>
      </w:tblGrid>
      <w:tr w:rsidR="00DA7B43" w:rsidRPr="008E1E35" w:rsidTr="00DA7B43">
        <w:trPr>
          <w:trHeight w:val="735"/>
        </w:trPr>
        <w:tc>
          <w:tcPr>
            <w:tcW w:w="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序号</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产品名称</w:t>
            </w:r>
          </w:p>
        </w:tc>
        <w:tc>
          <w:tcPr>
            <w:tcW w:w="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制造商名称</w:t>
            </w:r>
          </w:p>
        </w:tc>
        <w:tc>
          <w:tcPr>
            <w:tcW w:w="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品牌</w:t>
            </w:r>
          </w:p>
        </w:tc>
        <w:tc>
          <w:tcPr>
            <w:tcW w:w="1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包装（小）规格、型号</w:t>
            </w:r>
          </w:p>
        </w:tc>
        <w:tc>
          <w:tcPr>
            <w:tcW w:w="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单位</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成交单价（元）</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成交总价（元）</w:t>
            </w:r>
          </w:p>
        </w:tc>
        <w:tc>
          <w:tcPr>
            <w:tcW w:w="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备注</w:t>
            </w:r>
          </w:p>
        </w:tc>
      </w:tr>
      <w:tr w:rsidR="00DA7B43" w:rsidRPr="008E1E35" w:rsidTr="00DA7B43">
        <w:trPr>
          <w:trHeight w:val="33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r w:rsidR="00DA7B43" w:rsidRPr="008E1E35" w:rsidTr="00DA7B43">
        <w:trPr>
          <w:trHeight w:val="39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r w:rsidR="00DA7B43" w:rsidRPr="008E1E35" w:rsidTr="00DA7B43">
        <w:trPr>
          <w:trHeight w:val="30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bl>
    <w:p w:rsidR="008E1E35"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“品目及报价表”需单独密封。</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5、如有配套耗材，请参照此表报价。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6、如有多种规格，请按每种规格分别报价。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供应商名称：（盖章）</w:t>
      </w:r>
    </w:p>
    <w:p w:rsidR="003E665F"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3E665F" w:rsidRDefault="003E665F" w:rsidP="00DA7B43">
      <w:pPr>
        <w:widowControl/>
        <w:shd w:val="clear" w:color="auto" w:fill="FFFFFF"/>
        <w:wordWrap w:val="0"/>
        <w:ind w:left="720" w:hanging="720"/>
        <w:jc w:val="left"/>
        <w:rPr>
          <w:rFonts w:ascii="微软雅黑" w:eastAsia="微软雅黑" w:hAnsi="微软雅黑" w:cs="Segoe UI"/>
          <w:bCs/>
          <w:color w:val="333333"/>
          <w:kern w:val="0"/>
          <w:sz w:val="24"/>
          <w:szCs w:val="24"/>
        </w:rPr>
      </w:pPr>
    </w:p>
    <w:p w:rsidR="003E665F" w:rsidRPr="003E665F" w:rsidRDefault="00DA7B43" w:rsidP="00DA7B43">
      <w:pPr>
        <w:widowControl/>
        <w:shd w:val="clear" w:color="auto" w:fill="FFFFFF"/>
        <w:wordWrap w:val="0"/>
        <w:ind w:left="720" w:hanging="72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附件4-4：</w:t>
      </w:r>
    </w:p>
    <w:p w:rsidR="00DA7B43" w:rsidRPr="003E665F" w:rsidRDefault="00DA7B43" w:rsidP="003E665F">
      <w:pPr>
        <w:widowControl/>
        <w:shd w:val="clear" w:color="auto" w:fill="FFFFFF"/>
        <w:ind w:left="720" w:hanging="7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p>
    <w:p w:rsidR="00DA7B43" w:rsidRPr="008E1E35" w:rsidRDefault="00DA7B43" w:rsidP="00DA7B43">
      <w:pPr>
        <w:widowControl/>
        <w:shd w:val="clear" w:color="auto" w:fill="FFFFFF"/>
        <w:wordWrap w:val="0"/>
        <w:spacing w:line="270" w:lineRule="atLeast"/>
        <w:ind w:firstLine="573"/>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特此声明。</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授权代表签字：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投标人名称：（加盖公章）</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DA7B43" w:rsidRPr="008E1E35" w:rsidRDefault="00DA7B43" w:rsidP="003E665F">
      <w:pPr>
        <w:widowControl/>
        <w:shd w:val="clear" w:color="auto" w:fill="FFFFFF"/>
        <w:wordWrap w:val="0"/>
        <w:spacing w:line="270" w:lineRule="atLeast"/>
        <w:ind w:left="120" w:hangingChars="50" w:hanging="1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★说明：上述证明文件附有法定代表人、被授权代表身份证复印件（加盖公章）时才能生效。</w:t>
      </w:r>
    </w:p>
    <w:p w:rsidR="00DA7B43" w:rsidRPr="003E665F"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t> </w:t>
      </w:r>
    </w:p>
    <w:p w:rsidR="003E665F" w:rsidRDefault="00DA7B43" w:rsidP="00DA7B43">
      <w:pPr>
        <w:widowControl/>
        <w:shd w:val="clear" w:color="auto" w:fill="FFFFFF"/>
        <w:wordWrap w:val="0"/>
        <w:spacing w:line="270" w:lineRule="atLeast"/>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附件5：</w:t>
      </w:r>
    </w:p>
    <w:p w:rsidR="00DA7B43" w:rsidRPr="003E665F" w:rsidRDefault="00DA7B43" w:rsidP="003E665F">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w:t>
      </w:r>
      <w:r w:rsidRPr="008E1E35">
        <w:rPr>
          <w:rFonts w:ascii="微软雅黑" w:eastAsia="微软雅黑" w:hAnsi="微软雅黑" w:cs="Segoe UI" w:hint="eastAsia"/>
          <w:color w:val="333333"/>
          <w:kern w:val="0"/>
          <w:sz w:val="24"/>
          <w:szCs w:val="24"/>
        </w:rPr>
        <w:lastRenderedPageBreak/>
        <w:t>作的正常秩序，保障广大患者的健康和利益，本厂家、商家、公司特郑重承诺如下：</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proofErr w:type="gramStart"/>
      <w:r w:rsidRPr="008E1E35">
        <w:rPr>
          <w:rFonts w:ascii="微软雅黑" w:eastAsia="微软雅黑" w:hAnsi="微软雅黑" w:cs="Segoe UI" w:hint="eastAsia"/>
          <w:color w:val="333333"/>
          <w:kern w:val="0"/>
          <w:sz w:val="24"/>
          <w:szCs w:val="24"/>
        </w:rPr>
        <w:t>不</w:t>
      </w:r>
      <w:proofErr w:type="gramEnd"/>
      <w:r w:rsidRPr="008E1E35">
        <w:rPr>
          <w:rFonts w:ascii="微软雅黑" w:eastAsia="微软雅黑" w:hAnsi="微软雅黑" w:cs="Segoe UI" w:hint="eastAsia"/>
          <w:color w:val="333333"/>
          <w:kern w:val="0"/>
          <w:sz w:val="24"/>
          <w:szCs w:val="24"/>
        </w:rPr>
        <w:t>与其他投标人相互串通投标报价，损害贵院的合法权益；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2、不与招标人串通投标，损害国家利益、社会公共利益或他人的合法权益；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3、不以向招标人或者评标委员会成员行贿的手段谋取中标；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4、竞标报价不违反相关法律的规定，也不以他人名义投标或者以其他方式弄虚作假，骗取中标；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5、保证不以其他任何方式扰乱贵院的招标工作；</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6、保证不在药品销售、医疗器械、设备、物资、基建工程竞标中采取账外暗中给予回扣的手段腐蚀、贿赂医护、药剂人员、干部等其他相关人员；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8、保证不让贵院临床科室、药剂部门以及有关人员登记、统计医生处方或为此提供方便，干扰贵院的正常工作秩序；</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9、保证不以其他任何不正当竞争手段推销药品、医疗器械、设备、物资。</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三、本厂家、商家、公司保证竭力维护贵院的声誉，不做任何有损贵院形象的事情。</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2、对本厂家、商家、公司相关工作人员</w:t>
      </w:r>
      <w:proofErr w:type="gramStart"/>
      <w:r w:rsidRPr="008E1E35">
        <w:rPr>
          <w:rFonts w:ascii="微软雅黑" w:eastAsia="微软雅黑" w:hAnsi="微软雅黑" w:cs="Segoe UI" w:hint="eastAsia"/>
          <w:color w:val="333333"/>
          <w:kern w:val="0"/>
          <w:sz w:val="24"/>
          <w:szCs w:val="24"/>
        </w:rPr>
        <w:t>作出</w:t>
      </w:r>
      <w:proofErr w:type="gramEnd"/>
      <w:r w:rsidRPr="008E1E35">
        <w:rPr>
          <w:rFonts w:ascii="微软雅黑" w:eastAsia="微软雅黑" w:hAnsi="微软雅黑" w:cs="Segoe UI" w:hint="eastAsia"/>
          <w:color w:val="333333"/>
          <w:kern w:val="0"/>
          <w:sz w:val="24"/>
          <w:szCs w:val="24"/>
        </w:rPr>
        <w:t>严肃处理；</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六、采购物资名称：</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r w:rsidR="003E665F">
        <w:rPr>
          <w:rFonts w:ascii="微软雅黑" w:eastAsia="微软雅黑" w:hAnsi="微软雅黑" w:cs="Segoe UI" w:hint="eastAsia"/>
          <w:color w:val="333333"/>
          <w:kern w:val="0"/>
          <w:sz w:val="18"/>
          <w:szCs w:val="18"/>
        </w:rPr>
        <w:t xml:space="preserve">    </w:t>
      </w:r>
      <w:r w:rsidRPr="008E1E35">
        <w:rPr>
          <w:rFonts w:ascii="微软雅黑" w:eastAsia="微软雅黑" w:hAnsi="微软雅黑" w:cs="Segoe UI" w:hint="eastAsia"/>
          <w:color w:val="333333"/>
          <w:kern w:val="0"/>
          <w:sz w:val="24"/>
          <w:szCs w:val="24"/>
        </w:rPr>
        <w:t>本《承诺书》一式二份（一份由承诺人自存；一份随</w:t>
      </w:r>
      <w:proofErr w:type="gramStart"/>
      <w:r w:rsidRPr="008E1E35">
        <w:rPr>
          <w:rFonts w:ascii="微软雅黑" w:eastAsia="微软雅黑" w:hAnsi="微软雅黑" w:cs="Segoe UI" w:hint="eastAsia"/>
          <w:color w:val="333333"/>
          <w:kern w:val="0"/>
          <w:sz w:val="24"/>
          <w:szCs w:val="24"/>
        </w:rPr>
        <w:t>竞价书</w:t>
      </w:r>
      <w:proofErr w:type="gramEnd"/>
      <w:r w:rsidRPr="008E1E35">
        <w:rPr>
          <w:rFonts w:ascii="微软雅黑" w:eastAsia="微软雅黑" w:hAnsi="微软雅黑" w:cs="Segoe UI" w:hint="eastAsia"/>
          <w:color w:val="333333"/>
          <w:kern w:val="0"/>
          <w:sz w:val="24"/>
          <w:szCs w:val="24"/>
        </w:rPr>
        <w:t>传递）</w:t>
      </w:r>
    </w:p>
    <w:p w:rsid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承诺企业名称（公章）</w:t>
      </w:r>
      <w:r w:rsidR="003E665F">
        <w:rPr>
          <w:rFonts w:ascii="微软雅黑" w:eastAsia="微软雅黑" w:hAnsi="微软雅黑" w:cs="Segoe UI" w:hint="eastAsia"/>
          <w:color w:val="333333"/>
          <w:kern w:val="0"/>
          <w:sz w:val="24"/>
          <w:szCs w:val="24"/>
        </w:rPr>
        <w:t>：</w:t>
      </w:r>
    </w:p>
    <w:p w:rsidR="00DA7B43" w:rsidRPr="008E1E35"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19" w:rsidRDefault="00777219" w:rsidP="009707C6">
      <w:r>
        <w:separator/>
      </w:r>
    </w:p>
  </w:endnote>
  <w:endnote w:type="continuationSeparator" w:id="0">
    <w:p w:rsidR="00777219" w:rsidRDefault="00777219"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19" w:rsidRDefault="00777219" w:rsidP="009707C6">
      <w:r>
        <w:separator/>
      </w:r>
    </w:p>
  </w:footnote>
  <w:footnote w:type="continuationSeparator" w:id="0">
    <w:p w:rsidR="00777219" w:rsidRDefault="00777219"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3">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4">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6BBC46C4"/>
    <w:multiLevelType w:val="hybridMultilevel"/>
    <w:tmpl w:val="B010FFB2"/>
    <w:lvl w:ilvl="0" w:tplc="50C0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7C6"/>
    <w:rsid w:val="00003C46"/>
    <w:rsid w:val="00036523"/>
    <w:rsid w:val="0006460C"/>
    <w:rsid w:val="00076447"/>
    <w:rsid w:val="000A62C9"/>
    <w:rsid w:val="000B16A7"/>
    <w:rsid w:val="000B33B6"/>
    <w:rsid w:val="000C6DE7"/>
    <w:rsid w:val="000D51C8"/>
    <w:rsid w:val="000F2C83"/>
    <w:rsid w:val="000F6C4B"/>
    <w:rsid w:val="00121958"/>
    <w:rsid w:val="0015585F"/>
    <w:rsid w:val="00155BC2"/>
    <w:rsid w:val="00162B49"/>
    <w:rsid w:val="001A45DB"/>
    <w:rsid w:val="001F7BFA"/>
    <w:rsid w:val="002159C8"/>
    <w:rsid w:val="002304B6"/>
    <w:rsid w:val="00241D90"/>
    <w:rsid w:val="0024392F"/>
    <w:rsid w:val="00281139"/>
    <w:rsid w:val="002960DF"/>
    <w:rsid w:val="002B3E93"/>
    <w:rsid w:val="002D24A3"/>
    <w:rsid w:val="002E7BA2"/>
    <w:rsid w:val="00302391"/>
    <w:rsid w:val="00316715"/>
    <w:rsid w:val="00316EEA"/>
    <w:rsid w:val="00320483"/>
    <w:rsid w:val="0037764A"/>
    <w:rsid w:val="003876DE"/>
    <w:rsid w:val="003A3A68"/>
    <w:rsid w:val="003B1083"/>
    <w:rsid w:val="003B1285"/>
    <w:rsid w:val="003C4FCB"/>
    <w:rsid w:val="003C6053"/>
    <w:rsid w:val="003E2E35"/>
    <w:rsid w:val="003E665F"/>
    <w:rsid w:val="003F176C"/>
    <w:rsid w:val="00406001"/>
    <w:rsid w:val="00434647"/>
    <w:rsid w:val="004E0E8C"/>
    <w:rsid w:val="005023C7"/>
    <w:rsid w:val="00531C50"/>
    <w:rsid w:val="00550E49"/>
    <w:rsid w:val="0059496F"/>
    <w:rsid w:val="005A0843"/>
    <w:rsid w:val="005B3408"/>
    <w:rsid w:val="005C2F68"/>
    <w:rsid w:val="005D6503"/>
    <w:rsid w:val="006250B9"/>
    <w:rsid w:val="00661D00"/>
    <w:rsid w:val="006E17CC"/>
    <w:rsid w:val="006F4692"/>
    <w:rsid w:val="00750633"/>
    <w:rsid w:val="00751F96"/>
    <w:rsid w:val="0076295F"/>
    <w:rsid w:val="00777219"/>
    <w:rsid w:val="00786FE7"/>
    <w:rsid w:val="007A5851"/>
    <w:rsid w:val="007E11FD"/>
    <w:rsid w:val="008049DC"/>
    <w:rsid w:val="008062CE"/>
    <w:rsid w:val="0082423B"/>
    <w:rsid w:val="008822B5"/>
    <w:rsid w:val="008901D0"/>
    <w:rsid w:val="008B5574"/>
    <w:rsid w:val="008D1D02"/>
    <w:rsid w:val="008D3189"/>
    <w:rsid w:val="008E1E35"/>
    <w:rsid w:val="008F1F97"/>
    <w:rsid w:val="00957EA6"/>
    <w:rsid w:val="009707C6"/>
    <w:rsid w:val="00984A3E"/>
    <w:rsid w:val="009E6749"/>
    <w:rsid w:val="00A40F3D"/>
    <w:rsid w:val="00A53116"/>
    <w:rsid w:val="00B20393"/>
    <w:rsid w:val="00B35C7B"/>
    <w:rsid w:val="00B70FF7"/>
    <w:rsid w:val="00BC05D7"/>
    <w:rsid w:val="00BC0D7A"/>
    <w:rsid w:val="00C120B3"/>
    <w:rsid w:val="00C14414"/>
    <w:rsid w:val="00C276BD"/>
    <w:rsid w:val="00C37F08"/>
    <w:rsid w:val="00C87403"/>
    <w:rsid w:val="00D328AF"/>
    <w:rsid w:val="00D73E00"/>
    <w:rsid w:val="00DA31F3"/>
    <w:rsid w:val="00DA7B43"/>
    <w:rsid w:val="00DD1D05"/>
    <w:rsid w:val="00E509B1"/>
    <w:rsid w:val="00E85AF3"/>
    <w:rsid w:val="00EA4B19"/>
    <w:rsid w:val="00EF0A5D"/>
    <w:rsid w:val="00EF7D43"/>
    <w:rsid w:val="00F0757B"/>
    <w:rsid w:val="00F726DE"/>
    <w:rsid w:val="00F812A2"/>
    <w:rsid w:val="00FB38BF"/>
    <w:rsid w:val="00FB7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翟玉龙</cp:lastModifiedBy>
  <cp:revision>43</cp:revision>
  <dcterms:created xsi:type="dcterms:W3CDTF">2019-11-29T09:32:00Z</dcterms:created>
  <dcterms:modified xsi:type="dcterms:W3CDTF">2020-07-30T03:52:00Z</dcterms:modified>
</cp:coreProperties>
</file>