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400" w:lineRule="atLeast"/>
        <w:jc w:val="left"/>
        <w:rPr>
          <w:rFonts w:ascii="Segoe UI" w:hAnsi="Segoe UI" w:eastAsia="宋体" w:cs="Segoe UI"/>
          <w:color w:val="333333"/>
          <w:kern w:val="0"/>
          <w:sz w:val="18"/>
          <w:szCs w:val="18"/>
        </w:rPr>
      </w:pPr>
      <w:r>
        <w:rPr>
          <w:rFonts w:hint="eastAsia" w:ascii="黑体" w:hAnsi="黑体" w:eastAsia="黑体" w:cs="Segoe UI"/>
          <w:color w:val="333333"/>
          <w:kern w:val="0"/>
          <w:sz w:val="32"/>
          <w:szCs w:val="32"/>
        </w:rPr>
        <w:t>附件1：采购项目配置需求</w:t>
      </w:r>
    </w:p>
    <w:p>
      <w:pPr>
        <w:widowControl/>
        <w:shd w:val="clear" w:color="auto" w:fill="FFFFFF"/>
        <w:wordWrap w:val="0"/>
        <w:spacing w:line="280" w:lineRule="exact"/>
        <w:jc w:val="left"/>
        <w:rPr>
          <w:rFonts w:hint="default" w:ascii="仿宋_GB2312" w:hAnsi="Segoe UI" w:eastAsia="仿宋_GB2312" w:cs="Segoe UI"/>
          <w:color w:val="333333"/>
          <w:spacing w:val="8"/>
          <w:kern w:val="0"/>
          <w:sz w:val="24"/>
          <w:szCs w:val="24"/>
          <w:lang w:val="en-US" w:eastAsia="zh-CN"/>
        </w:rPr>
      </w:pPr>
      <w:r>
        <w:rPr>
          <w:rFonts w:hint="eastAsia" w:ascii="仿宋_GB2312" w:hAnsi="Segoe UI" w:eastAsia="仿宋_GB2312" w:cs="Segoe UI"/>
          <w:color w:val="333333"/>
          <w:spacing w:val="8"/>
          <w:kern w:val="0"/>
          <w:sz w:val="24"/>
          <w:szCs w:val="24"/>
        </w:rPr>
        <w:t>1.</w:t>
      </w:r>
      <w:r>
        <w:rPr>
          <w:rFonts w:hint="eastAsia" w:ascii="仿宋_GB2312" w:hAnsi="Segoe UI" w:eastAsia="仿宋_GB2312" w:cs="Segoe UI"/>
          <w:color w:val="333333"/>
          <w:spacing w:val="8"/>
          <w:kern w:val="0"/>
          <w:sz w:val="24"/>
          <w:szCs w:val="24"/>
          <w:lang w:val="en-US" w:eastAsia="zh-CN"/>
        </w:rPr>
        <w:t>项目</w:t>
      </w:r>
      <w:r>
        <w:rPr>
          <w:rFonts w:hint="eastAsia" w:ascii="仿宋_GB2312" w:hAnsi="Segoe UI" w:eastAsia="仿宋_GB2312" w:cs="Segoe UI"/>
          <w:color w:val="333333"/>
          <w:spacing w:val="8"/>
          <w:kern w:val="0"/>
          <w:sz w:val="24"/>
          <w:szCs w:val="24"/>
        </w:rPr>
        <w:t>名称：</w:t>
      </w:r>
      <w:r>
        <w:rPr>
          <w:rFonts w:hint="eastAsia" w:ascii="仿宋_GB2312" w:hAnsi="Segoe UI" w:eastAsia="仿宋_GB2312" w:cs="Segoe UI"/>
          <w:color w:val="333333"/>
          <w:spacing w:val="8"/>
          <w:kern w:val="0"/>
          <w:sz w:val="24"/>
          <w:szCs w:val="24"/>
          <w:lang w:val="en-US" w:eastAsia="zh-CN"/>
        </w:rPr>
        <w:t>产前专用细胞培养基（第一批）</w:t>
      </w:r>
    </w:p>
    <w:p>
      <w:pPr>
        <w:widowControl/>
        <w:shd w:val="clear" w:color="auto" w:fill="FFFFFF"/>
        <w:wordWrap w:val="0"/>
        <w:spacing w:line="280" w:lineRule="exact"/>
        <w:jc w:val="left"/>
        <w:rPr>
          <w:rFonts w:ascii="仿宋_GB2312" w:hAnsi="Segoe UI" w:eastAsia="仿宋_GB2312" w:cs="Segoe UI"/>
          <w:color w:val="333333"/>
          <w:spacing w:val="8"/>
          <w:kern w:val="0"/>
          <w:sz w:val="24"/>
          <w:szCs w:val="24"/>
        </w:rPr>
      </w:pPr>
      <w:r>
        <w:rPr>
          <w:rFonts w:hint="eastAsia" w:ascii="仿宋_GB2312" w:hAnsi="Segoe UI" w:eastAsia="仿宋_GB2312" w:cs="Segoe UI"/>
          <w:color w:val="333333"/>
          <w:spacing w:val="8"/>
          <w:kern w:val="0"/>
          <w:sz w:val="24"/>
          <w:szCs w:val="24"/>
          <w:lang w:val="en-US" w:eastAsia="zh-CN"/>
        </w:rPr>
        <w:t>2</w:t>
      </w:r>
      <w:r>
        <w:rPr>
          <w:rFonts w:hint="eastAsia" w:ascii="仿宋_GB2312" w:hAnsi="Segoe UI" w:eastAsia="仿宋_GB2312" w:cs="Segoe UI"/>
          <w:color w:val="333333"/>
          <w:spacing w:val="8"/>
          <w:kern w:val="0"/>
          <w:sz w:val="24"/>
          <w:szCs w:val="24"/>
        </w:rPr>
        <w:t>.技术参数要求：</w:t>
      </w:r>
    </w:p>
    <w:tbl>
      <w:tblPr>
        <w:tblStyle w:val="5"/>
        <w:tblW w:w="8305" w:type="dxa"/>
        <w:tblInd w:w="0" w:type="dxa"/>
        <w:tblLayout w:type="autofit"/>
        <w:tblCellMar>
          <w:top w:w="0" w:type="dxa"/>
          <w:left w:w="0" w:type="dxa"/>
          <w:bottom w:w="0" w:type="dxa"/>
          <w:right w:w="0" w:type="dxa"/>
        </w:tblCellMar>
      </w:tblPr>
      <w:tblGrid>
        <w:gridCol w:w="519"/>
        <w:gridCol w:w="1234"/>
        <w:gridCol w:w="1215"/>
        <w:gridCol w:w="5337"/>
      </w:tblGrid>
      <w:tr>
        <w:tblPrEx>
          <w:tblCellMar>
            <w:top w:w="0" w:type="dxa"/>
            <w:left w:w="0" w:type="dxa"/>
            <w:bottom w:w="0" w:type="dxa"/>
            <w:right w:w="0" w:type="dxa"/>
          </w:tblCellMar>
        </w:tblPrEx>
        <w:trPr>
          <w:trHeight w:val="47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仿宋" w:hAnsi="仿宋" w:eastAsia="仿宋"/>
                <w:b/>
                <w:sz w:val="24"/>
                <w:szCs w:val="24"/>
              </w:rPr>
            </w:pPr>
            <w:r>
              <w:rPr>
                <w:rFonts w:hint="eastAsia" w:ascii="仿宋" w:hAnsi="仿宋" w:eastAsia="仿宋"/>
                <w:b/>
                <w:sz w:val="24"/>
                <w:szCs w:val="24"/>
              </w:rPr>
              <w:t>序号</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val="0"/>
              <w:autoSpaceDN w:val="0"/>
              <w:jc w:val="center"/>
              <w:rPr>
                <w:rFonts w:ascii="仿宋" w:hAnsi="仿宋" w:eastAsia="仿宋"/>
                <w:b/>
                <w:sz w:val="24"/>
                <w:szCs w:val="24"/>
              </w:rPr>
            </w:pPr>
            <w:r>
              <w:rPr>
                <w:rFonts w:ascii="仿宋" w:hAnsi="仿宋" w:eastAsia="仿宋"/>
                <w:b/>
                <w:sz w:val="24"/>
                <w:szCs w:val="24"/>
              </w:rPr>
              <w:t>产品名称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val="0"/>
              <w:autoSpaceDN w:val="0"/>
              <w:jc w:val="center"/>
              <w:rPr>
                <w:rFonts w:ascii="仿宋" w:hAnsi="仿宋" w:eastAsia="仿宋"/>
                <w:b/>
                <w:sz w:val="24"/>
                <w:szCs w:val="24"/>
              </w:rPr>
            </w:pPr>
            <w:r>
              <w:rPr>
                <w:rFonts w:hint="eastAsia" w:ascii="仿宋" w:hAnsi="仿宋" w:eastAsia="仿宋"/>
                <w:b/>
                <w:sz w:val="24"/>
                <w:szCs w:val="24"/>
              </w:rPr>
              <w:t>预估年度用量</w:t>
            </w:r>
          </w:p>
        </w:tc>
        <w:tc>
          <w:tcPr>
            <w:tcW w:w="53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val="0"/>
              <w:autoSpaceDN w:val="0"/>
              <w:jc w:val="center"/>
              <w:rPr>
                <w:rFonts w:ascii="仿宋" w:hAnsi="仿宋" w:eastAsia="仿宋"/>
                <w:b/>
                <w:sz w:val="24"/>
                <w:szCs w:val="24"/>
              </w:rPr>
            </w:pPr>
            <w:r>
              <w:rPr>
                <w:rFonts w:ascii="仿宋" w:hAnsi="仿宋" w:eastAsia="仿宋"/>
                <w:b/>
                <w:sz w:val="24"/>
                <w:szCs w:val="24"/>
              </w:rPr>
              <w:t>技术参数</w:t>
            </w:r>
          </w:p>
        </w:tc>
      </w:tr>
      <w:tr>
        <w:tblPrEx>
          <w:tblCellMar>
            <w:top w:w="0" w:type="dxa"/>
            <w:left w:w="0" w:type="dxa"/>
            <w:bottom w:w="0" w:type="dxa"/>
            <w:right w:w="0" w:type="dxa"/>
          </w:tblCellMar>
        </w:tblPrEx>
        <w:trPr>
          <w:trHeight w:val="220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仿宋" w:hAnsi="仿宋" w:eastAsia="仿宋" w:cs="仿宋"/>
                <w:sz w:val="21"/>
                <w:szCs w:val="21"/>
              </w:rPr>
            </w:pPr>
            <w:r>
              <w:rPr>
                <w:rFonts w:hint="eastAsia" w:ascii="仿宋" w:hAnsi="仿宋" w:eastAsia="仿宋" w:cs="仿宋"/>
                <w:sz w:val="21"/>
                <w:szCs w:val="21"/>
              </w:rPr>
              <w:t>1</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外周血淋巴细胞培养基</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sz w:val="21"/>
                <w:szCs w:val="21"/>
                <w:lang w:val="en-US" w:eastAsia="zh-CN"/>
              </w:rPr>
              <w:t>3540</w:t>
            </w:r>
          </w:p>
        </w:tc>
        <w:tc>
          <w:tcPr>
            <w:tcW w:w="53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用途;用于外周血淋巴细胞培养，仅用于细胞增殖培养，不具备对细胞的选择、诱导、分化功能，培养后的细胞用于体外诊断；</w:t>
            </w:r>
          </w:p>
          <w:p>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1.装量差异限度∶±3%；</w:t>
            </w:r>
          </w:p>
          <w:p>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2.外观∶澄清液体；</w:t>
            </w:r>
          </w:p>
          <w:p>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3.pH值∶7.2-7.6；</w:t>
            </w:r>
          </w:p>
          <w:p>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4.渗透压（mOsm/kg）∶280-340；</w:t>
            </w:r>
          </w:p>
          <w:p>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5.微生物∶无菌；</w:t>
            </w:r>
          </w:p>
          <w:p>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6.内毒素（EU/ml）∶&lt;15；</w:t>
            </w:r>
          </w:p>
          <w:p>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*7.羊水细胞生长实验∶细胞倍增指数＞1.5；</w:t>
            </w:r>
          </w:p>
          <w:p>
            <w:pPr>
              <w:jc w:val="both"/>
              <w:rPr>
                <w:rFonts w:hint="eastAsia" w:ascii="仿宋" w:hAnsi="仿宋" w:eastAsia="仿宋" w:cs="仿宋"/>
                <w:color w:val="000000"/>
                <w:kern w:val="0"/>
                <w:sz w:val="21"/>
                <w:szCs w:val="21"/>
                <w:lang w:eastAsia="zh-CN"/>
              </w:rPr>
            </w:pPr>
            <w:r>
              <w:rPr>
                <w:rFonts w:hint="eastAsia" w:ascii="仿宋" w:hAnsi="仿宋" w:eastAsia="仿宋" w:cs="仿宋"/>
                <w:sz w:val="21"/>
                <w:szCs w:val="21"/>
                <w:lang w:val="en-US" w:eastAsia="zh-CN"/>
              </w:rPr>
              <w:t xml:space="preserve">   </w:t>
            </w:r>
          </w:p>
        </w:tc>
      </w:tr>
      <w:tr>
        <w:tblPrEx>
          <w:tblCellMar>
            <w:top w:w="0" w:type="dxa"/>
            <w:left w:w="0" w:type="dxa"/>
            <w:bottom w:w="0" w:type="dxa"/>
            <w:right w:w="0" w:type="dxa"/>
          </w:tblCellMar>
        </w:tblPrEx>
        <w:trPr>
          <w:trHeight w:val="220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both"/>
              <w:rPr>
                <w:rFonts w:hint="eastAsia" w:ascii="仿宋" w:hAnsi="仿宋" w:eastAsia="仿宋" w:cs="仿宋"/>
                <w:color w:val="000000"/>
                <w:kern w:val="0"/>
                <w:sz w:val="21"/>
                <w:szCs w:val="21"/>
                <w:lang w:val="en-US" w:eastAsia="zh-CN"/>
              </w:rPr>
            </w:pPr>
            <w:r>
              <w:rPr>
                <w:rFonts w:hint="eastAsia" w:ascii="仿宋" w:hAnsi="仿宋" w:eastAsia="仿宋" w:cs="仿宋"/>
                <w:sz w:val="21"/>
                <w:szCs w:val="21"/>
                <w:lang w:val="en-US" w:eastAsia="zh-CN"/>
              </w:rPr>
              <w:t>羊水细胞培养基</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eastAsia" w:ascii="仿宋" w:hAnsi="仿宋" w:eastAsia="仿宋" w:cs="仿宋"/>
                <w:color w:val="000000"/>
                <w:kern w:val="0"/>
                <w:sz w:val="21"/>
                <w:szCs w:val="21"/>
                <w:lang w:val="en-US" w:eastAsia="zh-CN"/>
              </w:rPr>
            </w:pPr>
            <w:r>
              <w:rPr>
                <w:rFonts w:hint="eastAsia" w:ascii="仿宋" w:hAnsi="仿宋" w:eastAsia="仿宋" w:cs="仿宋"/>
                <w:sz w:val="21"/>
                <w:szCs w:val="21"/>
                <w:lang w:val="en-US" w:eastAsia="zh-CN"/>
              </w:rPr>
              <w:t xml:space="preserve"> 130</w:t>
            </w:r>
          </w:p>
        </w:tc>
        <w:tc>
          <w:tcPr>
            <w:tcW w:w="53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用途：用于羊水细胞培养，仅用于细胞增殖培养，不具备对细胞的选择、诱导、分化功能，培养后的细胞用于体外诊断；</w:t>
            </w:r>
            <w:bookmarkStart w:id="1" w:name="_GoBack"/>
            <w:bookmarkEnd w:id="1"/>
          </w:p>
          <w:p>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1.外观：澄粉红色的清澈透明液体，无混浊；</w:t>
            </w:r>
          </w:p>
          <w:p>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2.净含量：净含量不少于标示含量的95%；</w:t>
            </w:r>
          </w:p>
          <w:p>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3.微生物限度：无菌；</w:t>
            </w:r>
          </w:p>
          <w:p>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4.PH值：PH值为7.2-8.4；</w:t>
            </w:r>
          </w:p>
          <w:p>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*5.生物活性：细胞贴壁岛数应≥2个；</w:t>
            </w:r>
          </w:p>
          <w:p>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6.批间差：PH值的批间差应符合：PH≤1.0；</w:t>
            </w:r>
          </w:p>
          <w:p>
            <w:pPr>
              <w:jc w:val="both"/>
              <w:rPr>
                <w:rFonts w:hint="eastAsia" w:ascii="仿宋" w:hAnsi="仿宋" w:eastAsia="仿宋" w:cs="仿宋"/>
                <w:color w:val="000000"/>
                <w:kern w:val="0"/>
                <w:sz w:val="21"/>
                <w:szCs w:val="21"/>
                <w:lang w:eastAsia="zh-CN"/>
              </w:rPr>
            </w:pPr>
            <w:r>
              <w:rPr>
                <w:rFonts w:hint="eastAsia" w:ascii="仿宋" w:hAnsi="仿宋" w:eastAsia="仿宋" w:cs="仿宋"/>
                <w:sz w:val="21"/>
                <w:szCs w:val="21"/>
                <w:lang w:val="en-US" w:eastAsia="zh-CN"/>
              </w:rPr>
              <w:t>7.有效期：≥12个月；</w:t>
            </w:r>
          </w:p>
        </w:tc>
      </w:tr>
    </w:tbl>
    <w:p>
      <w:pPr>
        <w:widowControl/>
        <w:shd w:val="clear" w:color="auto" w:fill="FFFFFF"/>
        <w:wordWrap w:val="0"/>
        <w:spacing w:line="280" w:lineRule="exact"/>
        <w:jc w:val="left"/>
        <w:rPr>
          <w:rFonts w:ascii="仿宋_GB2312" w:hAnsi="Segoe UI" w:eastAsia="仿宋_GB2312" w:cs="Segoe UI"/>
          <w:color w:val="333333"/>
          <w:spacing w:val="8"/>
          <w:kern w:val="0"/>
          <w:sz w:val="24"/>
          <w:szCs w:val="24"/>
        </w:rPr>
      </w:pPr>
    </w:p>
    <w:p>
      <w:pPr>
        <w:widowControl/>
        <w:shd w:val="clear" w:color="auto" w:fill="FFFFFF"/>
        <w:wordWrap w:val="0"/>
        <w:spacing w:line="280" w:lineRule="exact"/>
        <w:jc w:val="left"/>
        <w:rPr>
          <w:rFonts w:ascii="仿宋_GB2312" w:hAnsi="Segoe UI" w:eastAsia="仿宋_GB2312" w:cs="Segoe UI"/>
          <w:color w:val="333333"/>
          <w:spacing w:val="8"/>
          <w:kern w:val="0"/>
          <w:sz w:val="24"/>
          <w:szCs w:val="24"/>
        </w:rPr>
      </w:pPr>
    </w:p>
    <w:p>
      <w:pPr>
        <w:widowControl/>
        <w:shd w:val="clear" w:color="auto" w:fill="FFFFFF"/>
        <w:wordWrap w:val="0"/>
        <w:spacing w:line="280" w:lineRule="exact"/>
        <w:jc w:val="left"/>
        <w:rPr>
          <w:rFonts w:ascii="仿宋_GB2312" w:hAnsi="Segoe UI" w:eastAsia="仿宋_GB2312" w:cs="Segoe UI"/>
          <w:color w:val="333333"/>
          <w:spacing w:val="8"/>
          <w:kern w:val="0"/>
          <w:sz w:val="24"/>
          <w:szCs w:val="24"/>
        </w:rPr>
      </w:pPr>
      <w:r>
        <w:rPr>
          <w:rFonts w:hint="eastAsia" w:ascii="仿宋_GB2312" w:hAnsi="Segoe UI" w:eastAsia="仿宋_GB2312" w:cs="Segoe UI"/>
          <w:color w:val="333333"/>
          <w:spacing w:val="8"/>
          <w:kern w:val="0"/>
          <w:sz w:val="24"/>
          <w:szCs w:val="24"/>
          <w:lang w:val="en-US" w:eastAsia="zh-CN"/>
        </w:rPr>
        <w:t>3</w:t>
      </w:r>
      <w:r>
        <w:rPr>
          <w:rFonts w:hint="eastAsia" w:ascii="仿宋_GB2312" w:hAnsi="Segoe UI" w:eastAsia="仿宋_GB2312" w:cs="Segoe UI"/>
          <w:color w:val="333333"/>
          <w:spacing w:val="8"/>
          <w:kern w:val="0"/>
          <w:sz w:val="24"/>
          <w:szCs w:val="24"/>
        </w:rPr>
        <w:t>.商务要求：</w:t>
      </w:r>
    </w:p>
    <w:p>
      <w:pPr>
        <w:widowControl/>
        <w:shd w:val="clear" w:color="auto" w:fill="FFFFFF"/>
        <w:wordWrap w:val="0"/>
        <w:spacing w:line="280" w:lineRule="exact"/>
        <w:jc w:val="left"/>
        <w:rPr>
          <w:rFonts w:ascii="宋体" w:hAnsi="宋体" w:eastAsia="宋体" w:cs="Segoe UI"/>
          <w:b/>
          <w:bCs/>
          <w:color w:val="333333"/>
          <w:kern w:val="0"/>
          <w:sz w:val="28"/>
          <w:szCs w:val="28"/>
        </w:rPr>
      </w:pPr>
      <w:r>
        <w:rPr>
          <w:rFonts w:hint="eastAsia" w:ascii="仿宋_GB2312" w:hAnsi="Segoe UI" w:eastAsia="仿宋_GB2312" w:cs="Segoe UI"/>
          <w:color w:val="333333"/>
          <w:spacing w:val="8"/>
          <w:kern w:val="0"/>
          <w:sz w:val="24"/>
          <w:szCs w:val="24"/>
        </w:rPr>
        <w:t>若产品有多种规格型号且价格不同，供应商应按型号分项报价，价格评分细则详见</w:t>
      </w:r>
      <w:r>
        <w:rPr>
          <w:rFonts w:hint="eastAsia" w:ascii="仿宋_GB2312" w:hAnsi="Segoe UI" w:eastAsia="仿宋_GB2312" w:cs="Segoe UI"/>
          <w:color w:val="333333"/>
          <w:spacing w:val="8"/>
          <w:kern w:val="0"/>
          <w:sz w:val="24"/>
          <w:szCs w:val="24"/>
          <w:lang w:val="en-US" w:eastAsia="zh-CN"/>
        </w:rPr>
        <w:t>下表评分细则。</w:t>
      </w:r>
      <w:r>
        <w:rPr>
          <w:rFonts w:hint="eastAsia" w:ascii="仿宋_GB2312" w:hAnsi="Segoe UI" w:eastAsia="仿宋_GB2312" w:cs="Segoe UI"/>
          <w:color w:val="333333"/>
          <w:spacing w:val="8"/>
          <w:kern w:val="0"/>
          <w:sz w:val="24"/>
          <w:szCs w:val="24"/>
        </w:rPr>
        <w:br w:type="page"/>
      </w:r>
      <w:r>
        <w:rPr>
          <w:rFonts w:hint="eastAsia" w:ascii="宋体" w:hAnsi="宋体" w:eastAsia="宋体" w:cs="Segoe UI"/>
          <w:b/>
          <w:bCs/>
          <w:color w:val="333333"/>
          <w:kern w:val="0"/>
          <w:sz w:val="28"/>
          <w:szCs w:val="28"/>
        </w:rPr>
        <w:t>附件</w:t>
      </w:r>
      <w:r>
        <w:rPr>
          <w:rFonts w:ascii="Segoe UI" w:hAnsi="Segoe UI" w:eastAsia="宋体" w:cs="Segoe UI"/>
          <w:b/>
          <w:bCs/>
          <w:color w:val="333333"/>
          <w:kern w:val="0"/>
          <w:sz w:val="28"/>
          <w:szCs w:val="28"/>
        </w:rPr>
        <w:t>2</w:t>
      </w:r>
      <w:r>
        <w:rPr>
          <w:rFonts w:hint="eastAsia" w:ascii="宋体" w:hAnsi="宋体" w:eastAsia="宋体" w:cs="Segoe UI"/>
          <w:b/>
          <w:bCs/>
          <w:color w:val="333333"/>
          <w:kern w:val="0"/>
          <w:sz w:val="28"/>
          <w:szCs w:val="28"/>
        </w:rPr>
        <w:t>：评审办法（综合评分明细表）</w:t>
      </w:r>
    </w:p>
    <w:tbl>
      <w:tblPr>
        <w:tblStyle w:val="5"/>
        <w:tblW w:w="10065" w:type="dxa"/>
        <w:tblInd w:w="-743" w:type="dxa"/>
        <w:shd w:val="clear" w:color="auto" w:fill="FFFFFF"/>
        <w:tblLayout w:type="autofit"/>
        <w:tblCellMar>
          <w:top w:w="0" w:type="dxa"/>
          <w:left w:w="0" w:type="dxa"/>
          <w:bottom w:w="0" w:type="dxa"/>
          <w:right w:w="0" w:type="dxa"/>
        </w:tblCellMar>
      </w:tblPr>
      <w:tblGrid>
        <w:gridCol w:w="709"/>
        <w:gridCol w:w="1276"/>
        <w:gridCol w:w="567"/>
        <w:gridCol w:w="4253"/>
        <w:gridCol w:w="3260"/>
      </w:tblGrid>
      <w:tr>
        <w:tblPrEx>
          <w:tblCellMar>
            <w:top w:w="0" w:type="dxa"/>
            <w:left w:w="0" w:type="dxa"/>
            <w:bottom w:w="0" w:type="dxa"/>
            <w:right w:w="0" w:type="dxa"/>
          </w:tblCellMar>
        </w:tblPrEx>
        <w:trPr>
          <w:trHeight w:val="663" w:hRule="atLeast"/>
        </w:trPr>
        <w:tc>
          <w:tcPr>
            <w:tcW w:w="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cs="Segoe UI" w:asciiTheme="minorEastAsia" w:hAnsiTheme="minorEastAsia"/>
                <w:b/>
                <w:color w:val="333333"/>
                <w:kern w:val="0"/>
                <w:szCs w:val="21"/>
              </w:rPr>
            </w:pPr>
            <w:r>
              <w:rPr>
                <w:rFonts w:hint="eastAsia" w:cs="Segoe UI" w:asciiTheme="minorEastAsia" w:hAnsiTheme="minorEastAsia"/>
                <w:b/>
                <w:color w:val="333333"/>
                <w:kern w:val="0"/>
                <w:szCs w:val="21"/>
              </w:rPr>
              <w:t>序号</w:t>
            </w:r>
          </w:p>
        </w:tc>
        <w:tc>
          <w:tcPr>
            <w:tcW w:w="12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40" w:lineRule="atLeast"/>
              <w:jc w:val="center"/>
              <w:rPr>
                <w:rFonts w:cs="Segoe UI" w:asciiTheme="minorEastAsia" w:hAnsiTheme="minorEastAsia"/>
                <w:b/>
                <w:color w:val="333333"/>
                <w:kern w:val="0"/>
                <w:szCs w:val="21"/>
              </w:rPr>
            </w:pPr>
            <w:r>
              <w:rPr>
                <w:rFonts w:hint="eastAsia" w:cs="Segoe UI" w:asciiTheme="minorEastAsia" w:hAnsiTheme="minorEastAsia"/>
                <w:b/>
                <w:color w:val="333333"/>
                <w:kern w:val="0"/>
                <w:szCs w:val="21"/>
              </w:rPr>
              <w:t>评分因素</w:t>
            </w:r>
          </w:p>
        </w:tc>
        <w:tc>
          <w:tcPr>
            <w:tcW w:w="56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cs="Segoe UI" w:asciiTheme="minorEastAsia" w:hAnsiTheme="minorEastAsia"/>
                <w:b/>
                <w:color w:val="333333"/>
                <w:kern w:val="0"/>
                <w:szCs w:val="21"/>
              </w:rPr>
            </w:pPr>
            <w:r>
              <w:rPr>
                <w:rFonts w:hint="eastAsia" w:cs="Segoe UI" w:asciiTheme="minorEastAsia" w:hAnsiTheme="minorEastAsia"/>
                <w:b/>
                <w:color w:val="333333"/>
                <w:kern w:val="0"/>
                <w:szCs w:val="21"/>
              </w:rPr>
              <w:t>分值</w:t>
            </w:r>
          </w:p>
        </w:tc>
        <w:tc>
          <w:tcPr>
            <w:tcW w:w="425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cs="Segoe UI" w:asciiTheme="minorEastAsia" w:hAnsiTheme="minorEastAsia"/>
                <w:b/>
                <w:color w:val="333333"/>
                <w:kern w:val="0"/>
                <w:szCs w:val="21"/>
              </w:rPr>
            </w:pPr>
            <w:r>
              <w:rPr>
                <w:rFonts w:hint="eastAsia" w:cs="Segoe UI" w:asciiTheme="minorEastAsia" w:hAnsiTheme="minorEastAsia"/>
                <w:b/>
                <w:color w:val="333333"/>
                <w:kern w:val="0"/>
                <w:szCs w:val="21"/>
              </w:rPr>
              <w:t>评分标准</w:t>
            </w:r>
          </w:p>
        </w:tc>
        <w:tc>
          <w:tcPr>
            <w:tcW w:w="3260"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240" w:lineRule="atLeast"/>
              <w:jc w:val="center"/>
              <w:rPr>
                <w:rFonts w:cs="Segoe UI" w:asciiTheme="minorEastAsia" w:hAnsiTheme="minorEastAsia"/>
                <w:b/>
                <w:color w:val="333333"/>
                <w:kern w:val="0"/>
                <w:szCs w:val="21"/>
              </w:rPr>
            </w:pPr>
            <w:r>
              <w:rPr>
                <w:rFonts w:hint="eastAsia" w:cs="Segoe UI" w:asciiTheme="minorEastAsia" w:hAnsiTheme="minorEastAsia"/>
                <w:b/>
                <w:color w:val="333333"/>
                <w:kern w:val="0"/>
                <w:szCs w:val="21"/>
              </w:rPr>
              <w:t>说明</w:t>
            </w:r>
          </w:p>
        </w:tc>
      </w:tr>
      <w:tr>
        <w:tblPrEx>
          <w:shd w:val="clear" w:color="auto" w:fill="FFFFFF"/>
          <w:tblCellMar>
            <w:top w:w="0" w:type="dxa"/>
            <w:left w:w="0" w:type="dxa"/>
            <w:bottom w:w="0" w:type="dxa"/>
            <w:right w:w="0" w:type="dxa"/>
          </w:tblCellMar>
        </w:tblPrEx>
        <w:trPr>
          <w:trHeight w:val="2469" w:hRule="atLeast"/>
        </w:trPr>
        <w:tc>
          <w:tcPr>
            <w:tcW w:w="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70" w:lineRule="atLeast"/>
              <w:jc w:val="center"/>
              <w:rPr>
                <w:rFonts w:cs="Segoe UI" w:asciiTheme="minorEastAsia" w:hAnsiTheme="minorEastAsia"/>
                <w:color w:val="333333"/>
                <w:kern w:val="0"/>
                <w:szCs w:val="21"/>
              </w:rPr>
            </w:pPr>
            <w:r>
              <w:rPr>
                <w:rFonts w:hint="eastAsia" w:ascii="宋体" w:hAnsi="宋体" w:cs="Segoe UI"/>
                <w:color w:val="000000"/>
                <w:kern w:val="0"/>
                <w:sz w:val="18"/>
                <w:szCs w:val="18"/>
              </w:rPr>
              <w:t>1</w:t>
            </w:r>
          </w:p>
        </w:tc>
        <w:tc>
          <w:tcPr>
            <w:tcW w:w="12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70" w:lineRule="atLeast"/>
              <w:jc w:val="center"/>
              <w:rPr>
                <w:rFonts w:ascii="宋体" w:hAnsi="宋体" w:cs="Segoe UI"/>
                <w:color w:val="000000"/>
                <w:kern w:val="0"/>
                <w:sz w:val="18"/>
                <w:szCs w:val="18"/>
              </w:rPr>
            </w:pPr>
            <w:r>
              <w:rPr>
                <w:rFonts w:hint="eastAsia" w:ascii="宋体" w:hAnsi="宋体" w:cs="Segoe UI"/>
                <w:color w:val="000000"/>
                <w:kern w:val="0"/>
                <w:sz w:val="18"/>
                <w:szCs w:val="18"/>
              </w:rPr>
              <w:t>投标报价</w:t>
            </w:r>
          </w:p>
          <w:p>
            <w:pPr>
              <w:widowControl/>
              <w:wordWrap w:val="0"/>
              <w:spacing w:line="270" w:lineRule="atLeast"/>
              <w:jc w:val="center"/>
              <w:rPr>
                <w:rFonts w:cs="Segoe UI" w:asciiTheme="minorEastAsia" w:hAnsiTheme="minorEastAsia"/>
                <w:color w:val="333333"/>
                <w:kern w:val="0"/>
                <w:szCs w:val="21"/>
              </w:rPr>
            </w:pPr>
            <w:r>
              <w:rPr>
                <w:rFonts w:hint="eastAsia" w:ascii="宋体" w:hAnsi="宋体" w:cs="Segoe UI"/>
                <w:color w:val="000000"/>
                <w:kern w:val="0"/>
                <w:sz w:val="18"/>
                <w:szCs w:val="18"/>
                <w:lang w:val="en-US" w:eastAsia="zh-CN"/>
              </w:rPr>
              <w:t>30</w:t>
            </w:r>
            <w:r>
              <w:rPr>
                <w:rFonts w:hint="eastAsia" w:ascii="宋体" w:hAnsi="宋体" w:cs="Segoe UI"/>
                <w:color w:val="000000"/>
                <w:kern w:val="0"/>
                <w:sz w:val="18"/>
                <w:szCs w:val="18"/>
              </w:rPr>
              <w:t>%</w:t>
            </w:r>
          </w:p>
        </w:tc>
        <w:tc>
          <w:tcPr>
            <w:tcW w:w="567"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270" w:lineRule="atLeast"/>
              <w:jc w:val="center"/>
              <w:rPr>
                <w:rFonts w:hint="default" w:cs="Segoe UI" w:asciiTheme="minorEastAsia" w:hAnsiTheme="minorEastAsia" w:eastAsiaTheme="minorEastAsia"/>
                <w:color w:val="333333"/>
                <w:kern w:val="0"/>
                <w:szCs w:val="21"/>
                <w:lang w:val="en-US" w:eastAsia="zh-CN"/>
              </w:rPr>
            </w:pPr>
            <w:r>
              <w:rPr>
                <w:rFonts w:hint="eastAsia" w:ascii="宋体" w:hAnsi="宋体" w:cs="Segoe UI"/>
                <w:color w:val="000000"/>
                <w:kern w:val="0"/>
                <w:sz w:val="18"/>
                <w:szCs w:val="18"/>
                <w:lang w:val="en-US" w:eastAsia="zh-CN"/>
              </w:rPr>
              <w:t>30</w:t>
            </w:r>
          </w:p>
        </w:tc>
        <w:tc>
          <w:tcPr>
            <w:tcW w:w="4253" w:type="dxa"/>
            <w:tcBorders>
              <w:top w:val="nil"/>
              <w:left w:val="nil"/>
              <w:right w:val="single" w:color="auto" w:sz="4" w:space="0"/>
            </w:tcBorders>
            <w:shd w:val="clear" w:color="auto" w:fill="FFFFFF"/>
            <w:tcMar>
              <w:top w:w="0" w:type="dxa"/>
              <w:left w:w="108" w:type="dxa"/>
              <w:bottom w:w="0" w:type="dxa"/>
              <w:right w:w="108" w:type="dxa"/>
            </w:tcMar>
            <w:vAlign w:val="center"/>
          </w:tcPr>
          <w:p>
            <w:pPr>
              <w:widowControl/>
              <w:wordWrap w:val="0"/>
              <w:spacing w:line="270" w:lineRule="atLeast"/>
              <w:jc w:val="left"/>
              <w:rPr>
                <w:rFonts w:ascii="宋体" w:hAnsi="宋体" w:cs="Segoe UI"/>
                <w:b/>
                <w:kern w:val="0"/>
                <w:sz w:val="18"/>
                <w:szCs w:val="18"/>
              </w:rPr>
            </w:pPr>
            <w:r>
              <w:rPr>
                <w:rFonts w:hint="eastAsia" w:ascii="宋体" w:hAnsi="宋体" w:cs="Segoe UI"/>
                <w:b/>
                <w:kern w:val="0"/>
                <w:sz w:val="18"/>
                <w:szCs w:val="18"/>
              </w:rPr>
              <w:t>1.价格分：</w:t>
            </w:r>
          </w:p>
          <w:p>
            <w:pPr>
              <w:widowControl/>
              <w:wordWrap w:val="0"/>
              <w:spacing w:line="270" w:lineRule="atLeast"/>
              <w:jc w:val="left"/>
              <w:rPr>
                <w:rFonts w:ascii="宋体" w:hAnsi="宋体" w:cs="Segoe UI"/>
                <w:kern w:val="0"/>
                <w:sz w:val="18"/>
                <w:szCs w:val="18"/>
              </w:rPr>
            </w:pPr>
            <w:r>
              <w:rPr>
                <w:rFonts w:hint="eastAsia" w:ascii="宋体" w:hAnsi="宋体" w:cs="Segoe UI"/>
                <w:kern w:val="0"/>
                <w:sz w:val="18"/>
                <w:szCs w:val="18"/>
              </w:rPr>
              <w:t>投标材料满足招标文件要求且以</w:t>
            </w:r>
            <w:r>
              <w:rPr>
                <w:rFonts w:hint="eastAsia" w:ascii="宋体" w:hAnsi="宋体" w:cs="Segoe UI"/>
                <w:b/>
                <w:kern w:val="0"/>
                <w:sz w:val="18"/>
                <w:szCs w:val="18"/>
              </w:rPr>
              <w:t>投标总价</w:t>
            </w:r>
            <w:r>
              <w:rPr>
                <w:rFonts w:hint="eastAsia" w:ascii="宋体" w:hAnsi="宋体" w:cs="Segoe UI"/>
                <w:kern w:val="0"/>
                <w:sz w:val="18"/>
                <w:szCs w:val="18"/>
              </w:rPr>
              <w:t>最低的为</w:t>
            </w:r>
            <w:r>
              <w:rPr>
                <w:rFonts w:hint="eastAsia" w:ascii="宋体" w:hAnsi="宋体" w:cs="Segoe UI"/>
                <w:b/>
                <w:kern w:val="0"/>
                <w:sz w:val="18"/>
                <w:szCs w:val="18"/>
              </w:rPr>
              <w:t>评标基准价</w:t>
            </w:r>
            <w:r>
              <w:rPr>
                <w:rFonts w:hint="eastAsia" w:ascii="宋体" w:hAnsi="宋体" w:cs="Segoe UI"/>
                <w:kern w:val="0"/>
                <w:sz w:val="18"/>
                <w:szCs w:val="18"/>
              </w:rPr>
              <w:t>，其价格分为30分。其他投标单位的价格分统一按照以下公式计算：价格分=(</w:t>
            </w:r>
            <w:r>
              <w:rPr>
                <w:rFonts w:hint="eastAsia" w:ascii="宋体" w:hAnsi="宋体" w:cs="Segoe UI"/>
                <w:b/>
                <w:kern w:val="0"/>
                <w:sz w:val="18"/>
                <w:szCs w:val="18"/>
              </w:rPr>
              <w:t>评标基准价</w:t>
            </w:r>
            <w:r>
              <w:rPr>
                <w:rFonts w:hint="eastAsia" w:ascii="宋体" w:hAnsi="宋体" w:cs="Segoe UI"/>
                <w:kern w:val="0"/>
                <w:sz w:val="18"/>
                <w:szCs w:val="18"/>
              </w:rPr>
              <w:t>／投标报价)×30</w:t>
            </w:r>
          </w:p>
          <w:p>
            <w:pPr>
              <w:widowControl/>
              <w:wordWrap w:val="0"/>
              <w:spacing w:line="270" w:lineRule="atLeast"/>
              <w:jc w:val="left"/>
              <w:rPr>
                <w:rFonts w:ascii="宋体" w:hAnsi="宋体" w:cs="Segoe UI"/>
                <w:b/>
                <w:kern w:val="0"/>
                <w:sz w:val="18"/>
                <w:szCs w:val="18"/>
              </w:rPr>
            </w:pPr>
            <w:r>
              <w:rPr>
                <w:rFonts w:hint="eastAsia" w:ascii="宋体" w:hAnsi="宋体" w:cs="Segoe UI"/>
                <w:b/>
                <w:kern w:val="0"/>
                <w:sz w:val="18"/>
                <w:szCs w:val="18"/>
              </w:rPr>
              <w:t>2.投标总价</w:t>
            </w:r>
          </w:p>
          <w:p>
            <w:pPr>
              <w:widowControl/>
              <w:wordWrap w:val="0"/>
              <w:spacing w:line="270" w:lineRule="atLeast"/>
              <w:jc w:val="left"/>
              <w:rPr>
                <w:rFonts w:cs="Segoe UI" w:asciiTheme="minorEastAsia" w:hAnsiTheme="minorEastAsia"/>
                <w:kern w:val="0"/>
                <w:szCs w:val="21"/>
              </w:rPr>
            </w:pPr>
            <w:r>
              <w:rPr>
                <w:rFonts w:hint="eastAsia" w:ascii="宋体" w:hAnsi="宋体" w:cs="Segoe UI"/>
                <w:kern w:val="0"/>
                <w:sz w:val="18"/>
                <w:szCs w:val="18"/>
              </w:rPr>
              <w:t>投标总价=各项材料投标单价*我院预估年度用量之和</w:t>
            </w:r>
          </w:p>
        </w:tc>
        <w:tc>
          <w:tcPr>
            <w:tcW w:w="3260" w:type="dxa"/>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pPr>
              <w:wordWrap w:val="0"/>
              <w:spacing w:line="270" w:lineRule="atLeast"/>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本采购项目外周血淋巴细胞培养基仅按照5ml/瓶规格进行价格评分；羊水细胞培养基仅按照100ml/瓶规格进行价格评分，其他规格价格不作价格评分</w:t>
            </w:r>
            <w:r>
              <w:rPr>
                <w:rFonts w:hint="eastAsia" w:ascii="宋体" w:hAnsi="宋体" w:eastAsia="宋体" w:cs="宋体"/>
                <w:kern w:val="0"/>
                <w:sz w:val="18"/>
                <w:szCs w:val="18"/>
              </w:rPr>
              <w:t>；</w:t>
            </w:r>
          </w:p>
          <w:p>
            <w:pPr>
              <w:wordWrap w:val="0"/>
              <w:spacing w:line="270" w:lineRule="atLeast"/>
              <w:jc w:val="left"/>
              <w:rPr>
                <w:rFonts w:cs="Segoe UI" w:asciiTheme="minorEastAsia" w:hAnsiTheme="minorEastAsia"/>
                <w:kern w:val="0"/>
                <w:szCs w:val="21"/>
              </w:rPr>
            </w:pPr>
          </w:p>
        </w:tc>
      </w:tr>
      <w:tr>
        <w:tblPrEx>
          <w:shd w:val="clear" w:color="auto" w:fill="FFFFFF"/>
          <w:tblCellMar>
            <w:top w:w="0" w:type="dxa"/>
            <w:left w:w="0" w:type="dxa"/>
            <w:bottom w:w="0" w:type="dxa"/>
            <w:right w:w="0" w:type="dxa"/>
          </w:tblCellMar>
        </w:tblPrEx>
        <w:trPr>
          <w:trHeight w:val="3213" w:hRule="atLeast"/>
        </w:trPr>
        <w:tc>
          <w:tcPr>
            <w:tcW w:w="709"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270" w:lineRule="atLeast"/>
              <w:jc w:val="center"/>
              <w:rPr>
                <w:rFonts w:cs="Segoe UI" w:asciiTheme="minorEastAsia" w:hAnsiTheme="minorEastAsia"/>
                <w:color w:val="333333"/>
                <w:kern w:val="0"/>
                <w:szCs w:val="21"/>
              </w:rPr>
            </w:pPr>
            <w:r>
              <w:rPr>
                <w:rFonts w:hint="eastAsia" w:ascii="宋体" w:hAnsi="宋体" w:cs="Segoe UI"/>
                <w:color w:val="000000"/>
                <w:kern w:val="0"/>
                <w:sz w:val="18"/>
                <w:szCs w:val="18"/>
              </w:rPr>
              <w:t>2</w:t>
            </w:r>
          </w:p>
        </w:tc>
        <w:tc>
          <w:tcPr>
            <w:tcW w:w="1276"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270" w:lineRule="atLeast"/>
              <w:jc w:val="center"/>
              <w:rPr>
                <w:rFonts w:ascii="宋体" w:hAnsi="宋体" w:cs="Segoe UI"/>
                <w:color w:val="000000"/>
                <w:kern w:val="0"/>
                <w:sz w:val="18"/>
                <w:szCs w:val="18"/>
              </w:rPr>
            </w:pPr>
            <w:r>
              <w:rPr>
                <w:rFonts w:hint="eastAsia" w:ascii="宋体" w:hAnsi="宋体" w:cs="Segoe UI"/>
                <w:color w:val="000000"/>
                <w:kern w:val="0"/>
                <w:sz w:val="18"/>
                <w:szCs w:val="18"/>
              </w:rPr>
              <w:t>技术指标</w:t>
            </w:r>
          </w:p>
          <w:p>
            <w:pPr>
              <w:widowControl/>
              <w:wordWrap w:val="0"/>
              <w:spacing w:line="270" w:lineRule="atLeast"/>
              <w:jc w:val="center"/>
              <w:rPr>
                <w:rFonts w:cs="Segoe UI" w:asciiTheme="minorEastAsia" w:hAnsiTheme="minorEastAsia"/>
                <w:color w:val="333333"/>
                <w:kern w:val="0"/>
                <w:szCs w:val="21"/>
              </w:rPr>
            </w:pPr>
            <w:r>
              <w:rPr>
                <w:rFonts w:hint="eastAsia" w:ascii="宋体" w:hAnsi="宋体" w:cs="Segoe UI"/>
                <w:color w:val="000000"/>
                <w:kern w:val="0"/>
                <w:sz w:val="18"/>
                <w:szCs w:val="18"/>
                <w:lang w:val="en-US" w:eastAsia="zh-CN"/>
              </w:rPr>
              <w:t>40</w:t>
            </w:r>
            <w:r>
              <w:rPr>
                <w:rFonts w:hint="eastAsia" w:ascii="宋体" w:hAnsi="宋体" w:cs="Segoe UI"/>
                <w:color w:val="000000"/>
                <w:kern w:val="0"/>
                <w:sz w:val="18"/>
                <w:szCs w:val="18"/>
              </w:rPr>
              <w:t>%</w:t>
            </w:r>
          </w:p>
        </w:tc>
        <w:tc>
          <w:tcPr>
            <w:tcW w:w="567"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270" w:lineRule="atLeast"/>
              <w:jc w:val="center"/>
              <w:rPr>
                <w:rFonts w:hint="default" w:cs="Segoe UI" w:asciiTheme="minorEastAsia" w:hAnsiTheme="minorEastAsia" w:eastAsiaTheme="minorEastAsia"/>
                <w:color w:val="333333"/>
                <w:kern w:val="0"/>
                <w:szCs w:val="21"/>
                <w:lang w:val="en-US" w:eastAsia="zh-CN"/>
              </w:rPr>
            </w:pPr>
            <w:r>
              <w:rPr>
                <w:rFonts w:hint="eastAsia" w:ascii="宋体" w:hAnsi="宋体" w:cs="Segoe UI"/>
                <w:color w:val="000000"/>
                <w:kern w:val="0"/>
                <w:sz w:val="18"/>
                <w:szCs w:val="18"/>
                <w:lang w:val="en-US" w:eastAsia="zh-CN"/>
              </w:rPr>
              <w:t>40</w:t>
            </w:r>
          </w:p>
        </w:tc>
        <w:tc>
          <w:tcPr>
            <w:tcW w:w="42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270" w:lineRule="atLeast"/>
              <w:jc w:val="left"/>
              <w:rPr>
                <w:rFonts w:cs="Segoe UI" w:asciiTheme="minorEastAsia" w:hAnsiTheme="minorEastAsia"/>
                <w:kern w:val="0"/>
                <w:szCs w:val="21"/>
              </w:rPr>
            </w:pPr>
            <w:r>
              <w:rPr>
                <w:rFonts w:hint="eastAsia" w:ascii="宋体" w:hAnsi="宋体" w:eastAsia="宋体" w:cs="宋体"/>
                <w:kern w:val="0"/>
                <w:sz w:val="18"/>
                <w:szCs w:val="18"/>
              </w:rPr>
              <w:t>投标人提供的试剂耗材的技术参数完全符合招标文件要求，没有负偏离得</w:t>
            </w:r>
            <w:r>
              <w:rPr>
                <w:rFonts w:hint="eastAsia" w:ascii="宋体" w:hAnsi="宋体" w:eastAsia="宋体" w:cs="宋体"/>
                <w:kern w:val="0"/>
                <w:sz w:val="18"/>
                <w:szCs w:val="18"/>
                <w:lang w:val="en-US" w:eastAsia="zh-CN"/>
              </w:rPr>
              <w:t>40</w:t>
            </w:r>
            <w:r>
              <w:rPr>
                <w:rFonts w:hint="eastAsia" w:ascii="宋体" w:hAnsi="宋体" w:eastAsia="宋体" w:cs="宋体"/>
                <w:kern w:val="0"/>
                <w:sz w:val="18"/>
                <w:szCs w:val="18"/>
              </w:rPr>
              <w:t>分；</w:t>
            </w:r>
            <w:r>
              <w:rPr>
                <w:rFonts w:hint="eastAsia" w:ascii="宋体" w:hAnsi="宋体" w:eastAsia="宋体" w:cs="宋体"/>
                <w:kern w:val="0"/>
                <w:sz w:val="18"/>
                <w:szCs w:val="18"/>
                <w:lang w:val="en-US" w:eastAsia="zh-CN"/>
              </w:rPr>
              <w:t>非“*”条款技术参数不满足招标文件要求（负偏离），一次扣5分，“*”条款</w:t>
            </w:r>
            <w:r>
              <w:rPr>
                <w:rFonts w:hint="eastAsia" w:ascii="宋体" w:hAnsi="宋体" w:eastAsia="宋体" w:cs="宋体"/>
                <w:kern w:val="0"/>
                <w:sz w:val="18"/>
                <w:szCs w:val="18"/>
              </w:rPr>
              <w:t>技术参数与招标文件要求有负偏离的，一项扣</w:t>
            </w:r>
            <w:r>
              <w:rPr>
                <w:rFonts w:hint="eastAsia" w:ascii="宋体" w:hAnsi="宋体" w:eastAsia="宋体" w:cs="宋体"/>
                <w:kern w:val="0"/>
                <w:sz w:val="18"/>
                <w:szCs w:val="18"/>
                <w:lang w:val="en-US" w:eastAsia="zh-CN"/>
              </w:rPr>
              <w:t>10</w:t>
            </w:r>
            <w:r>
              <w:rPr>
                <w:rFonts w:hint="eastAsia" w:ascii="宋体" w:hAnsi="宋体" w:eastAsia="宋体" w:cs="宋体"/>
                <w:kern w:val="0"/>
                <w:sz w:val="18"/>
                <w:szCs w:val="18"/>
              </w:rPr>
              <w:t>分；扣完为止。</w:t>
            </w:r>
          </w:p>
        </w:tc>
        <w:tc>
          <w:tcPr>
            <w:tcW w:w="326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270" w:lineRule="atLeast"/>
              <w:jc w:val="left"/>
              <w:rPr>
                <w:rFonts w:cs="Segoe UI" w:asciiTheme="minorEastAsia" w:hAnsiTheme="minorEastAsia"/>
                <w:kern w:val="0"/>
                <w:sz w:val="18"/>
                <w:szCs w:val="18"/>
              </w:rPr>
            </w:pPr>
            <w:r>
              <w:rPr>
                <w:rFonts w:hint="eastAsia" w:ascii="宋体" w:hAnsi="宋体" w:cs="Segoe UI"/>
                <w:kern w:val="0"/>
                <w:sz w:val="18"/>
                <w:szCs w:val="18"/>
              </w:rPr>
              <w:t> “*”条款技术参数投标人须提供技术支撑材料：1、国家相关主管部门出具的的技术支持材料，如说明书、注册证、检测报告等；2、技术支持材料，须加盖投标产品制造厂家的印章，或加盖投标产品生产厂家驻中国境内合法直属机构印章，或投标产品生产厂商直接授权的代理商的印章；3、如果没有按照以上要求提供技术支持资料的，该条技术参数在评审中不予认定。</w:t>
            </w:r>
          </w:p>
        </w:tc>
      </w:tr>
      <w:tr>
        <w:tblPrEx>
          <w:shd w:val="clear" w:color="auto" w:fill="FFFFFF"/>
          <w:tblCellMar>
            <w:top w:w="0" w:type="dxa"/>
            <w:left w:w="0" w:type="dxa"/>
            <w:bottom w:w="0" w:type="dxa"/>
            <w:right w:w="0" w:type="dxa"/>
          </w:tblCellMar>
        </w:tblPrEx>
        <w:trPr>
          <w:trHeight w:val="1878" w:hRule="atLeast"/>
        </w:trPr>
        <w:tc>
          <w:tcPr>
            <w:tcW w:w="709"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70" w:lineRule="atLeast"/>
              <w:jc w:val="center"/>
              <w:rPr>
                <w:rFonts w:cs="Segoe UI" w:asciiTheme="minorEastAsia" w:hAnsiTheme="minorEastAsia"/>
                <w:color w:val="333333"/>
                <w:kern w:val="0"/>
                <w:szCs w:val="21"/>
              </w:rPr>
            </w:pPr>
            <w:r>
              <w:rPr>
                <w:rFonts w:hint="eastAsia" w:ascii="宋体" w:hAnsi="宋体" w:cs="Segoe UI"/>
                <w:color w:val="000000"/>
                <w:kern w:val="0"/>
                <w:sz w:val="18"/>
                <w:szCs w:val="18"/>
                <w:lang w:val="en-US" w:eastAsia="zh-CN"/>
              </w:rPr>
              <w:t>3</w:t>
            </w:r>
          </w:p>
        </w:tc>
        <w:tc>
          <w:tcPr>
            <w:tcW w:w="1276" w:type="dxa"/>
            <w:vMerge w:val="restart"/>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wordWrap w:val="0"/>
              <w:spacing w:line="270" w:lineRule="atLeast"/>
              <w:jc w:val="center"/>
              <w:rPr>
                <w:rFonts w:hint="eastAsia" w:ascii="宋体" w:hAnsi="宋体" w:cs="Segoe UI"/>
                <w:color w:val="000000"/>
                <w:kern w:val="0"/>
                <w:sz w:val="18"/>
                <w:szCs w:val="18"/>
                <w:lang w:val="en-US" w:eastAsia="zh-CN"/>
              </w:rPr>
            </w:pPr>
            <w:r>
              <w:rPr>
                <w:rFonts w:hint="eastAsia" w:ascii="宋体" w:hAnsi="宋体" w:cs="Segoe UI"/>
                <w:color w:val="000000"/>
                <w:kern w:val="0"/>
                <w:sz w:val="18"/>
                <w:szCs w:val="18"/>
                <w:lang w:val="en-US" w:eastAsia="zh-CN"/>
              </w:rPr>
              <w:t>供应商能力</w:t>
            </w:r>
          </w:p>
          <w:p>
            <w:pPr>
              <w:widowControl/>
              <w:wordWrap w:val="0"/>
              <w:spacing w:line="270" w:lineRule="atLeast"/>
              <w:jc w:val="center"/>
              <w:rPr>
                <w:rFonts w:cs="Segoe UI" w:asciiTheme="minorEastAsia" w:hAnsiTheme="minorEastAsia"/>
                <w:color w:val="000000"/>
                <w:kern w:val="0"/>
                <w:szCs w:val="21"/>
              </w:rPr>
            </w:pPr>
            <w:r>
              <w:rPr>
                <w:rFonts w:hint="eastAsia" w:ascii="宋体" w:hAnsi="宋体" w:cs="Segoe UI"/>
                <w:color w:val="000000"/>
                <w:kern w:val="0"/>
                <w:sz w:val="18"/>
                <w:szCs w:val="18"/>
                <w:lang w:val="en-US" w:eastAsia="zh-CN"/>
              </w:rPr>
              <w:t>15</w:t>
            </w:r>
            <w:r>
              <w:rPr>
                <w:rFonts w:hint="eastAsia" w:ascii="宋体" w:hAnsi="宋体" w:cs="Segoe UI"/>
                <w:color w:val="000000"/>
                <w:kern w:val="0"/>
                <w:sz w:val="18"/>
                <w:szCs w:val="18"/>
              </w:rPr>
              <w:t>%</w:t>
            </w:r>
          </w:p>
        </w:tc>
        <w:tc>
          <w:tcPr>
            <w:tcW w:w="567"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270" w:lineRule="atLeast"/>
              <w:jc w:val="center"/>
              <w:rPr>
                <w:rFonts w:hint="default" w:cs="Segoe UI" w:asciiTheme="minorEastAsia" w:hAnsiTheme="minorEastAsia" w:eastAsiaTheme="minorEastAsia"/>
                <w:color w:val="333333"/>
                <w:kern w:val="0"/>
                <w:sz w:val="21"/>
                <w:szCs w:val="21"/>
                <w:lang w:val="en-US" w:eastAsia="zh-CN" w:bidi="ar-SA"/>
              </w:rPr>
            </w:pPr>
            <w:r>
              <w:rPr>
                <w:rFonts w:hint="eastAsia" w:ascii="宋体" w:hAnsi="宋体" w:eastAsia="宋体" w:cs="Segoe UI"/>
                <w:color w:val="333333"/>
                <w:kern w:val="0"/>
                <w:sz w:val="18"/>
                <w:szCs w:val="18"/>
                <w:lang w:val="en-US" w:eastAsia="zh-CN"/>
              </w:rPr>
              <w:t>10</w:t>
            </w:r>
          </w:p>
        </w:tc>
        <w:tc>
          <w:tcPr>
            <w:tcW w:w="42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270" w:lineRule="atLeast"/>
              <w:jc w:val="left"/>
              <w:rPr>
                <w:rFonts w:hint="eastAsia" w:cs="Segoe UI" w:asciiTheme="minorEastAsia" w:hAnsiTheme="minorEastAsia"/>
                <w:color w:val="000000"/>
                <w:kern w:val="0"/>
                <w:szCs w:val="21"/>
                <w:lang w:val="en-US" w:eastAsia="zh-CN"/>
              </w:rPr>
            </w:pPr>
            <w:r>
              <w:rPr>
                <w:rFonts w:hint="eastAsia" w:ascii="宋体" w:hAnsi="宋体" w:eastAsia="宋体" w:cs="宋体"/>
                <w:color w:val="000000"/>
                <w:kern w:val="0"/>
                <w:sz w:val="18"/>
                <w:szCs w:val="18"/>
              </w:rPr>
              <w:t>投标人需提供该产品201</w:t>
            </w:r>
            <w:r>
              <w:rPr>
                <w:rFonts w:hint="eastAsia" w:ascii="宋体" w:hAnsi="宋体" w:eastAsia="宋体" w:cs="宋体"/>
                <w:color w:val="000000"/>
                <w:kern w:val="0"/>
                <w:sz w:val="18"/>
                <w:szCs w:val="18"/>
                <w:lang w:val="en-US" w:eastAsia="zh-CN"/>
              </w:rPr>
              <w:t>9</w:t>
            </w:r>
            <w:r>
              <w:rPr>
                <w:rFonts w:hint="eastAsia" w:ascii="宋体" w:hAnsi="宋体" w:eastAsia="宋体" w:cs="宋体"/>
                <w:color w:val="000000"/>
                <w:kern w:val="0"/>
                <w:sz w:val="18"/>
                <w:szCs w:val="18"/>
              </w:rPr>
              <w:t>年以来</w:t>
            </w:r>
            <w:r>
              <w:rPr>
                <w:rFonts w:hint="eastAsia" w:ascii="宋体" w:hAnsi="宋体" w:eastAsia="宋体" w:cs="宋体"/>
                <w:color w:val="000000"/>
                <w:kern w:val="0"/>
                <w:sz w:val="18"/>
                <w:szCs w:val="18"/>
                <w:lang w:val="en-US" w:eastAsia="zh-CN"/>
              </w:rPr>
              <w:t>省</w:t>
            </w:r>
            <w:r>
              <w:rPr>
                <w:rFonts w:hint="eastAsia" w:ascii="宋体" w:hAnsi="宋体" w:eastAsia="宋体" w:cs="宋体"/>
                <w:color w:val="000000"/>
                <w:kern w:val="0"/>
                <w:sz w:val="18"/>
                <w:szCs w:val="18"/>
              </w:rPr>
              <w:t>内</w:t>
            </w:r>
            <w:r>
              <w:rPr>
                <w:rFonts w:hint="eastAsia" w:ascii="宋体" w:hAnsi="宋体" w:eastAsia="宋体" w:cs="宋体"/>
                <w:color w:val="000000"/>
                <w:kern w:val="0"/>
                <w:sz w:val="18"/>
                <w:szCs w:val="18"/>
                <w:lang w:val="en-US" w:eastAsia="zh-CN"/>
              </w:rPr>
              <w:t>三甲</w:t>
            </w:r>
            <w:r>
              <w:rPr>
                <w:rFonts w:hint="eastAsia" w:ascii="宋体" w:hAnsi="宋体" w:eastAsia="宋体" w:cs="宋体"/>
                <w:color w:val="000000"/>
                <w:kern w:val="0"/>
                <w:sz w:val="18"/>
                <w:szCs w:val="18"/>
              </w:rPr>
              <w:t>医疗机构客户名单，每提供1家三</w:t>
            </w:r>
            <w:r>
              <w:rPr>
                <w:rFonts w:hint="eastAsia" w:ascii="宋体" w:hAnsi="宋体" w:eastAsia="宋体" w:cs="宋体"/>
                <w:color w:val="000000"/>
                <w:kern w:val="0"/>
                <w:sz w:val="18"/>
                <w:szCs w:val="18"/>
                <w:lang w:val="en-US" w:eastAsia="zh-CN"/>
              </w:rPr>
              <w:t>甲医疗机构</w:t>
            </w:r>
            <w:r>
              <w:rPr>
                <w:rFonts w:hint="eastAsia" w:ascii="宋体" w:hAnsi="宋体" w:eastAsia="宋体" w:cs="宋体"/>
                <w:color w:val="000000"/>
                <w:kern w:val="0"/>
                <w:sz w:val="18"/>
                <w:szCs w:val="18"/>
              </w:rPr>
              <w:t>得</w:t>
            </w: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分</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最多10分。</w:t>
            </w:r>
          </w:p>
        </w:tc>
        <w:tc>
          <w:tcPr>
            <w:tcW w:w="326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270" w:lineRule="atLeast"/>
              <w:jc w:val="left"/>
              <w:rPr>
                <w:rFonts w:hint="eastAsia" w:ascii="宋体" w:hAnsi="宋体" w:cs="Segoe UI"/>
                <w:color w:val="000000"/>
                <w:kern w:val="0"/>
                <w:sz w:val="18"/>
                <w:szCs w:val="18"/>
              </w:rPr>
            </w:pPr>
            <w:r>
              <w:rPr>
                <w:rFonts w:hint="eastAsia" w:ascii="宋体" w:hAnsi="宋体" w:cs="Segoe UI"/>
                <w:color w:val="000000"/>
                <w:kern w:val="0"/>
                <w:sz w:val="18"/>
                <w:szCs w:val="18"/>
              </w:rPr>
              <w:t>以下三项材料均可作为依据：</w:t>
            </w:r>
          </w:p>
          <w:p>
            <w:pPr>
              <w:widowControl/>
              <w:wordWrap w:val="0"/>
              <w:spacing w:line="270" w:lineRule="atLeast"/>
              <w:jc w:val="left"/>
              <w:rPr>
                <w:rFonts w:hint="eastAsia" w:ascii="宋体" w:hAnsi="宋体" w:cs="Segoe UI"/>
                <w:color w:val="000000"/>
                <w:kern w:val="0"/>
                <w:sz w:val="18"/>
                <w:szCs w:val="18"/>
              </w:rPr>
            </w:pPr>
            <w:r>
              <w:rPr>
                <w:rFonts w:hint="eastAsia" w:ascii="宋体" w:hAnsi="宋体" w:cs="Segoe UI"/>
                <w:color w:val="000000"/>
                <w:kern w:val="0"/>
                <w:sz w:val="18"/>
                <w:szCs w:val="18"/>
              </w:rPr>
              <w:t>1.合同复印件；</w:t>
            </w:r>
          </w:p>
          <w:p>
            <w:pPr>
              <w:widowControl/>
              <w:wordWrap w:val="0"/>
              <w:spacing w:line="270" w:lineRule="atLeast"/>
              <w:jc w:val="left"/>
              <w:rPr>
                <w:rFonts w:hint="eastAsia" w:ascii="宋体" w:hAnsi="宋体" w:cs="Segoe UI"/>
                <w:color w:val="000000"/>
                <w:kern w:val="0"/>
                <w:sz w:val="18"/>
                <w:szCs w:val="18"/>
              </w:rPr>
            </w:pPr>
            <w:r>
              <w:rPr>
                <w:rFonts w:hint="eastAsia" w:ascii="宋体" w:hAnsi="宋体" w:cs="Segoe UI"/>
                <w:color w:val="000000"/>
                <w:kern w:val="0"/>
                <w:sz w:val="18"/>
                <w:szCs w:val="18"/>
              </w:rPr>
              <w:t>2.中标通知书；</w:t>
            </w:r>
          </w:p>
          <w:p>
            <w:pPr>
              <w:widowControl/>
              <w:wordWrap w:val="0"/>
              <w:spacing w:line="270" w:lineRule="atLeast"/>
              <w:jc w:val="left"/>
              <w:rPr>
                <w:rFonts w:hint="eastAsia" w:ascii="宋体" w:hAnsi="宋体" w:cs="Segoe UI"/>
                <w:color w:val="000000"/>
                <w:kern w:val="0"/>
                <w:sz w:val="18"/>
                <w:szCs w:val="18"/>
              </w:rPr>
            </w:pPr>
            <w:r>
              <w:rPr>
                <w:rFonts w:hint="eastAsia" w:ascii="宋体" w:hAnsi="宋体" w:cs="Segoe UI"/>
                <w:color w:val="000000"/>
                <w:kern w:val="0"/>
                <w:sz w:val="18"/>
                <w:szCs w:val="18"/>
              </w:rPr>
              <w:t>3.发票复印件（若发票复印件上无产品明细则需附销货清单）；</w:t>
            </w:r>
          </w:p>
          <w:p>
            <w:pPr>
              <w:widowControl/>
              <w:wordWrap w:val="0"/>
              <w:spacing w:line="270" w:lineRule="atLeast"/>
              <w:jc w:val="left"/>
              <w:rPr>
                <w:rFonts w:hint="eastAsia" w:cs="Segoe UI" w:asciiTheme="minorEastAsia" w:hAnsiTheme="minorEastAsia"/>
                <w:color w:val="000000"/>
                <w:kern w:val="0"/>
                <w:szCs w:val="21"/>
                <w:lang w:val="en-US" w:eastAsia="zh-CN"/>
              </w:rPr>
            </w:pPr>
            <w:r>
              <w:rPr>
                <w:rFonts w:hint="eastAsia" w:ascii="宋体" w:hAnsi="宋体" w:cs="Segoe UI"/>
                <w:color w:val="000000"/>
                <w:kern w:val="0"/>
                <w:sz w:val="18"/>
                <w:szCs w:val="18"/>
                <w:lang w:val="en-US" w:eastAsia="zh-CN"/>
              </w:rPr>
              <w:t>4.</w:t>
            </w:r>
            <w:r>
              <w:rPr>
                <w:rFonts w:hint="eastAsia" w:ascii="宋体" w:hAnsi="宋体" w:eastAsia="宋体" w:cs="宋体"/>
                <w:b w:val="0"/>
                <w:bCs/>
                <w:spacing w:val="8"/>
                <w:kern w:val="0"/>
                <w:sz w:val="18"/>
                <w:szCs w:val="18"/>
              </w:rPr>
              <w:t>四川省药械集中采购及医药价格监管平台</w:t>
            </w:r>
            <w:r>
              <w:rPr>
                <w:rFonts w:hint="eastAsia" w:ascii="宋体" w:hAnsi="宋体" w:cs="Segoe UI"/>
                <w:color w:val="000000"/>
                <w:kern w:val="0"/>
                <w:sz w:val="18"/>
                <w:szCs w:val="18"/>
                <w:lang w:val="en-US" w:eastAsia="zh-CN"/>
              </w:rPr>
              <w:t>配送记录；</w:t>
            </w:r>
          </w:p>
        </w:tc>
      </w:tr>
      <w:tr>
        <w:tblPrEx>
          <w:shd w:val="clear" w:color="auto" w:fill="FFFFFF"/>
          <w:tblCellMar>
            <w:top w:w="0" w:type="dxa"/>
            <w:left w:w="0" w:type="dxa"/>
            <w:bottom w:w="0" w:type="dxa"/>
            <w:right w:w="0" w:type="dxa"/>
          </w:tblCellMar>
        </w:tblPrEx>
        <w:trPr>
          <w:trHeight w:val="926" w:hRule="atLeast"/>
        </w:trPr>
        <w:tc>
          <w:tcPr>
            <w:tcW w:w="709"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270" w:lineRule="atLeast"/>
              <w:jc w:val="left"/>
              <w:rPr>
                <w:rFonts w:cs="Segoe UI" w:asciiTheme="minorEastAsia" w:hAnsiTheme="minorEastAsia"/>
                <w:color w:val="333333"/>
                <w:kern w:val="0"/>
                <w:szCs w:val="21"/>
              </w:rPr>
            </w:pPr>
          </w:p>
        </w:tc>
        <w:tc>
          <w:tcPr>
            <w:tcW w:w="1276" w:type="dxa"/>
            <w:vMerge w:val="continue"/>
            <w:tcBorders>
              <w:left w:val="nil"/>
              <w:right w:val="single" w:color="auto" w:sz="8" w:space="0"/>
            </w:tcBorders>
            <w:shd w:val="clear" w:color="auto" w:fill="FFFFFF"/>
            <w:tcMar>
              <w:top w:w="0" w:type="dxa"/>
              <w:left w:w="108" w:type="dxa"/>
              <w:bottom w:w="0" w:type="dxa"/>
              <w:right w:w="108" w:type="dxa"/>
            </w:tcMar>
            <w:vAlign w:val="center"/>
          </w:tcPr>
          <w:p>
            <w:pPr>
              <w:widowControl/>
              <w:wordWrap w:val="0"/>
              <w:spacing w:line="270" w:lineRule="atLeast"/>
              <w:jc w:val="left"/>
              <w:rPr>
                <w:rFonts w:cs="Segoe UI" w:asciiTheme="minorEastAsia" w:hAnsiTheme="minorEastAsia"/>
                <w:color w:val="000000"/>
                <w:kern w:val="0"/>
                <w:szCs w:val="21"/>
              </w:rPr>
            </w:pPr>
          </w:p>
        </w:tc>
        <w:tc>
          <w:tcPr>
            <w:tcW w:w="567"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270" w:lineRule="atLeast"/>
              <w:jc w:val="center"/>
              <w:rPr>
                <w:rFonts w:hint="default" w:cs="Segoe UI" w:asciiTheme="minorEastAsia" w:hAnsiTheme="minorEastAsia" w:eastAsiaTheme="minorEastAsia"/>
                <w:color w:val="333333"/>
                <w:kern w:val="0"/>
                <w:szCs w:val="21"/>
                <w:lang w:val="en-US" w:eastAsia="zh-CN"/>
              </w:rPr>
            </w:pPr>
            <w:r>
              <w:rPr>
                <w:rFonts w:hint="eastAsia" w:ascii="宋体" w:hAnsi="宋体" w:eastAsia="宋体" w:cs="Segoe UI"/>
                <w:color w:val="333333"/>
                <w:kern w:val="0"/>
                <w:sz w:val="18"/>
                <w:szCs w:val="18"/>
                <w:lang w:val="en-US" w:eastAsia="zh-CN"/>
              </w:rPr>
              <w:t>1</w:t>
            </w:r>
          </w:p>
        </w:tc>
        <w:tc>
          <w:tcPr>
            <w:tcW w:w="4253"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270" w:lineRule="atLeast"/>
              <w:jc w:val="left"/>
              <w:rPr>
                <w:rFonts w:hint="eastAsia" w:cs="Segoe UI" w:asciiTheme="minorEastAsia" w:hAnsiTheme="minorEastAsia"/>
                <w:color w:val="000000"/>
                <w:kern w:val="0"/>
                <w:szCs w:val="21"/>
              </w:rPr>
            </w:pPr>
            <w:r>
              <w:rPr>
                <w:rFonts w:hint="eastAsia" w:ascii="宋体" w:hAnsi="宋体" w:eastAsia="宋体" w:cs="宋体"/>
                <w:sz w:val="18"/>
                <w:szCs w:val="18"/>
                <w:lang w:val="en-US" w:eastAsia="zh-CN"/>
              </w:rPr>
              <w:t>产品为</w:t>
            </w:r>
            <w:r>
              <w:rPr>
                <w:rFonts w:hint="eastAsia" w:ascii="宋体" w:hAnsi="宋体" w:eastAsia="宋体" w:cs="宋体"/>
                <w:b w:val="0"/>
                <w:bCs/>
                <w:spacing w:val="8"/>
                <w:kern w:val="0"/>
                <w:sz w:val="18"/>
                <w:szCs w:val="18"/>
              </w:rPr>
              <w:t>四川省药械集中采购及医药价格监管平台挂网产品</w:t>
            </w:r>
            <w:r>
              <w:rPr>
                <w:rFonts w:hint="eastAsia" w:ascii="宋体" w:hAnsi="宋体" w:eastAsia="宋体" w:cs="宋体"/>
                <w:b w:val="0"/>
                <w:bCs/>
                <w:spacing w:val="8"/>
                <w:kern w:val="0"/>
                <w:sz w:val="18"/>
                <w:szCs w:val="18"/>
                <w:lang w:eastAsia="zh-CN"/>
              </w:rPr>
              <w:t>，</w:t>
            </w:r>
            <w:r>
              <w:rPr>
                <w:rFonts w:hint="eastAsia" w:ascii="宋体" w:hAnsi="宋体" w:eastAsia="宋体" w:cs="宋体"/>
                <w:b w:val="0"/>
                <w:bCs/>
                <w:spacing w:val="8"/>
                <w:kern w:val="0"/>
                <w:sz w:val="18"/>
                <w:szCs w:val="18"/>
              </w:rPr>
              <w:t>提供产品挂网商品代码</w:t>
            </w:r>
            <w:r>
              <w:rPr>
                <w:rFonts w:hint="eastAsia" w:ascii="宋体" w:hAnsi="宋体" w:eastAsia="宋体" w:cs="宋体"/>
                <w:b w:val="0"/>
                <w:bCs/>
                <w:spacing w:val="8"/>
                <w:kern w:val="0"/>
                <w:sz w:val="18"/>
                <w:szCs w:val="18"/>
                <w:lang w:eastAsia="zh-CN"/>
              </w:rPr>
              <w:t>、</w:t>
            </w:r>
            <w:r>
              <w:rPr>
                <w:rFonts w:hint="eastAsia" w:ascii="宋体" w:hAnsi="宋体" w:eastAsia="宋体" w:cs="宋体"/>
                <w:b w:val="0"/>
                <w:bCs/>
                <w:spacing w:val="8"/>
                <w:kern w:val="0"/>
                <w:sz w:val="18"/>
                <w:szCs w:val="18"/>
              </w:rPr>
              <w:t>医保编码</w:t>
            </w:r>
            <w:r>
              <w:rPr>
                <w:rFonts w:hint="eastAsia" w:ascii="宋体" w:hAnsi="宋体" w:eastAsia="宋体" w:cs="宋体"/>
                <w:b w:val="0"/>
                <w:bCs/>
                <w:spacing w:val="8"/>
                <w:kern w:val="0"/>
                <w:sz w:val="18"/>
                <w:szCs w:val="18"/>
                <w:lang w:eastAsia="zh-CN"/>
              </w:rPr>
              <w:t>。</w:t>
            </w:r>
          </w:p>
        </w:tc>
        <w:tc>
          <w:tcPr>
            <w:tcW w:w="326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270" w:lineRule="atLeast"/>
              <w:jc w:val="left"/>
              <w:rPr>
                <w:rFonts w:hint="eastAsia" w:cs="Segoe UI" w:asciiTheme="minorEastAsia" w:hAnsiTheme="minorEastAsia"/>
                <w:color w:val="000000"/>
                <w:kern w:val="0"/>
                <w:szCs w:val="21"/>
              </w:rPr>
            </w:pPr>
          </w:p>
        </w:tc>
      </w:tr>
      <w:tr>
        <w:tblPrEx>
          <w:tblCellMar>
            <w:top w:w="0" w:type="dxa"/>
            <w:left w:w="0" w:type="dxa"/>
            <w:bottom w:w="0" w:type="dxa"/>
            <w:right w:w="0" w:type="dxa"/>
          </w:tblCellMar>
        </w:tblPrEx>
        <w:trPr>
          <w:trHeight w:val="1066" w:hRule="atLeast"/>
        </w:trPr>
        <w:tc>
          <w:tcPr>
            <w:tcW w:w="709" w:type="dxa"/>
            <w:vMerge w:val="continue"/>
            <w:tcBorders>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270" w:lineRule="atLeast"/>
              <w:jc w:val="left"/>
            </w:pPr>
          </w:p>
        </w:tc>
        <w:tc>
          <w:tcPr>
            <w:tcW w:w="1276" w:type="dxa"/>
            <w:vMerge w:val="continue"/>
            <w:tcBorders>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270" w:lineRule="atLeast"/>
              <w:jc w:val="left"/>
            </w:pPr>
          </w:p>
        </w:tc>
        <w:tc>
          <w:tcPr>
            <w:tcW w:w="567"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270" w:lineRule="atLeast"/>
              <w:jc w:val="center"/>
              <w:rPr>
                <w:rFonts w:hint="default" w:cs="Segoe UI" w:asciiTheme="minorEastAsia" w:hAnsiTheme="minorEastAsia"/>
                <w:color w:val="000000"/>
                <w:kern w:val="0"/>
                <w:szCs w:val="21"/>
                <w:lang w:val="en-US" w:eastAsia="zh-CN"/>
              </w:rPr>
            </w:pPr>
            <w:r>
              <w:rPr>
                <w:rFonts w:hint="eastAsia" w:ascii="宋体" w:hAnsi="宋体" w:eastAsia="宋体" w:cs="Segoe UI"/>
                <w:color w:val="333333"/>
                <w:kern w:val="0"/>
                <w:sz w:val="18"/>
                <w:szCs w:val="18"/>
                <w:lang w:val="en-US" w:eastAsia="zh-CN"/>
              </w:rPr>
              <w:t>4</w:t>
            </w:r>
          </w:p>
        </w:tc>
        <w:tc>
          <w:tcPr>
            <w:tcW w:w="4253"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270" w:lineRule="atLeast"/>
              <w:jc w:val="left"/>
              <w:rPr>
                <w:rFonts w:ascii="宋体" w:hAnsi="宋体" w:cs="Segoe UI"/>
                <w:color w:val="000000"/>
                <w:kern w:val="0"/>
                <w:sz w:val="18"/>
                <w:szCs w:val="18"/>
              </w:rPr>
            </w:pPr>
            <w:r>
              <w:rPr>
                <w:rFonts w:hint="eastAsia" w:ascii="宋体" w:hAnsi="宋体" w:cs="Segoe UI"/>
                <w:color w:val="000000"/>
                <w:kern w:val="0"/>
                <w:sz w:val="18"/>
                <w:szCs w:val="18"/>
              </w:rPr>
              <w:t>1.经办人的社保缴纳证明</w:t>
            </w:r>
          </w:p>
          <w:p>
            <w:pPr>
              <w:widowControl/>
              <w:wordWrap w:val="0"/>
              <w:spacing w:line="270" w:lineRule="atLeast"/>
              <w:jc w:val="left"/>
              <w:rPr>
                <w:rFonts w:ascii="宋体" w:hAnsi="宋体" w:cs="Segoe UI"/>
                <w:color w:val="000000"/>
                <w:kern w:val="0"/>
                <w:sz w:val="18"/>
                <w:szCs w:val="18"/>
              </w:rPr>
            </w:pPr>
            <w:r>
              <w:rPr>
                <w:rFonts w:hint="eastAsia" w:ascii="宋体" w:hAnsi="宋体" w:cs="Segoe UI"/>
                <w:color w:val="000000"/>
                <w:kern w:val="0"/>
                <w:sz w:val="18"/>
                <w:szCs w:val="18"/>
              </w:rPr>
              <w:t>2.商业信誉良好和财务会计制度健全承诺函</w:t>
            </w:r>
          </w:p>
          <w:p>
            <w:pPr>
              <w:widowControl/>
              <w:wordWrap w:val="0"/>
              <w:spacing w:line="270" w:lineRule="atLeast"/>
              <w:jc w:val="left"/>
              <w:rPr>
                <w:rFonts w:ascii="宋体" w:hAnsi="宋体" w:cs="Segoe UI"/>
                <w:color w:val="000000"/>
                <w:kern w:val="0"/>
                <w:sz w:val="18"/>
                <w:szCs w:val="18"/>
              </w:rPr>
            </w:pPr>
            <w:r>
              <w:rPr>
                <w:rFonts w:hint="eastAsia" w:ascii="宋体" w:hAnsi="宋体" w:cs="Segoe UI"/>
                <w:color w:val="000000"/>
                <w:kern w:val="0"/>
                <w:sz w:val="18"/>
                <w:szCs w:val="18"/>
              </w:rPr>
              <w:t>（要求见采购公告4.2.10）</w:t>
            </w:r>
          </w:p>
          <w:p>
            <w:pPr>
              <w:widowControl/>
              <w:wordWrap w:val="0"/>
              <w:spacing w:line="270" w:lineRule="atLeast"/>
              <w:jc w:val="left"/>
              <w:rPr>
                <w:rFonts w:ascii="宋体" w:hAnsi="宋体" w:cs="Segoe UI"/>
                <w:color w:val="000000"/>
                <w:kern w:val="0"/>
                <w:sz w:val="18"/>
                <w:szCs w:val="18"/>
              </w:rPr>
            </w:pPr>
            <w:r>
              <w:rPr>
                <w:rFonts w:hint="eastAsia" w:ascii="宋体" w:hAnsi="宋体" w:cs="Segoe UI"/>
                <w:color w:val="000000"/>
                <w:kern w:val="0"/>
                <w:sz w:val="18"/>
                <w:szCs w:val="18"/>
              </w:rPr>
              <w:t>3.具备履行合同所必须的设备和专业技术能力承诺函（要求见采购公告4.2.11）</w:t>
            </w:r>
          </w:p>
          <w:p>
            <w:pPr>
              <w:widowControl/>
              <w:wordWrap w:val="0"/>
              <w:spacing w:line="270" w:lineRule="atLeast"/>
              <w:jc w:val="left"/>
              <w:rPr>
                <w:rFonts w:hint="eastAsia" w:cs="Segoe UI" w:asciiTheme="minorEastAsia" w:hAnsiTheme="minorEastAsia"/>
                <w:color w:val="000000"/>
                <w:kern w:val="0"/>
                <w:szCs w:val="21"/>
                <w:lang w:val="en-US" w:eastAsia="zh-CN"/>
              </w:rPr>
            </w:pPr>
            <w:r>
              <w:rPr>
                <w:rFonts w:hint="eastAsia" w:ascii="宋体" w:hAnsi="宋体" w:cs="Segoe UI"/>
                <w:color w:val="000000"/>
                <w:kern w:val="0"/>
                <w:sz w:val="18"/>
                <w:szCs w:val="18"/>
              </w:rPr>
              <w:t>4.最低报价承诺函（要求见采购公告5.3）</w:t>
            </w:r>
          </w:p>
        </w:tc>
        <w:tc>
          <w:tcPr>
            <w:tcW w:w="3260"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270" w:lineRule="atLeast"/>
              <w:jc w:val="left"/>
              <w:rPr>
                <w:rFonts w:hint="eastAsia" w:cs="Segoe UI" w:asciiTheme="minorEastAsia" w:hAnsiTheme="minorEastAsia"/>
                <w:color w:val="000000"/>
                <w:kern w:val="0"/>
                <w:szCs w:val="21"/>
                <w:lang w:val="en-US" w:eastAsia="zh-CN"/>
              </w:rPr>
            </w:pPr>
            <w:r>
              <w:rPr>
                <w:rFonts w:hint="eastAsia" w:ascii="宋体" w:hAnsi="宋体" w:cs="Segoe UI"/>
                <w:color w:val="000000"/>
                <w:kern w:val="0"/>
                <w:sz w:val="18"/>
                <w:szCs w:val="18"/>
              </w:rPr>
              <w:t>每提供1个资料得1分，最多得4分。</w:t>
            </w:r>
          </w:p>
        </w:tc>
      </w:tr>
      <w:tr>
        <w:tblPrEx>
          <w:shd w:val="clear" w:color="auto" w:fill="FFFFFF"/>
          <w:tblCellMar>
            <w:top w:w="0" w:type="dxa"/>
            <w:left w:w="0" w:type="dxa"/>
            <w:bottom w:w="0" w:type="dxa"/>
            <w:right w:w="0" w:type="dxa"/>
          </w:tblCellMar>
        </w:tblPrEx>
        <w:trPr>
          <w:trHeight w:val="1146" w:hRule="atLeast"/>
        </w:trPr>
        <w:tc>
          <w:tcPr>
            <w:tcW w:w="709" w:type="dxa"/>
            <w:vMerge w:val="restart"/>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270" w:lineRule="atLeast"/>
              <w:jc w:val="center"/>
              <w:rPr>
                <w:rFonts w:hint="eastAsia" w:cs="Segoe UI" w:asciiTheme="minorEastAsia" w:hAnsiTheme="minorEastAsia" w:eastAsiaTheme="minorEastAsia"/>
                <w:color w:val="333333"/>
                <w:kern w:val="0"/>
                <w:szCs w:val="21"/>
                <w:lang w:eastAsia="zh-CN"/>
              </w:rPr>
            </w:pPr>
            <w:r>
              <w:rPr>
                <w:rFonts w:hint="eastAsia" w:ascii="宋体" w:hAnsi="宋体" w:cs="Segoe UI"/>
                <w:color w:val="000000"/>
                <w:kern w:val="0"/>
                <w:sz w:val="18"/>
                <w:szCs w:val="18"/>
                <w:lang w:val="en-US" w:eastAsia="zh-CN"/>
              </w:rPr>
              <w:t>4</w:t>
            </w:r>
          </w:p>
        </w:tc>
        <w:tc>
          <w:tcPr>
            <w:tcW w:w="1276" w:type="dxa"/>
            <w:vMerge w:val="restart"/>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270" w:lineRule="atLeas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售后服务</w:t>
            </w:r>
          </w:p>
          <w:p>
            <w:pPr>
              <w:widowControl/>
              <w:wordWrap w:val="0"/>
              <w:spacing w:line="270" w:lineRule="atLeast"/>
              <w:jc w:val="center"/>
              <w:rPr>
                <w:rFonts w:cs="Segoe UI" w:asciiTheme="minorEastAsia" w:hAnsiTheme="minorEastAsia"/>
                <w:color w:val="000000"/>
                <w:kern w:val="0"/>
                <w:szCs w:val="21"/>
              </w:rPr>
            </w:pPr>
            <w:r>
              <w:rPr>
                <w:rFonts w:hint="eastAsia" w:ascii="宋体" w:hAnsi="宋体" w:eastAsia="宋体" w:cs="宋体"/>
                <w:color w:val="000000"/>
                <w:kern w:val="0"/>
                <w:sz w:val="18"/>
                <w:szCs w:val="18"/>
                <w:lang w:val="en-US" w:eastAsia="zh-CN"/>
              </w:rPr>
              <w:t>15</w:t>
            </w:r>
            <w:r>
              <w:rPr>
                <w:rFonts w:hint="eastAsia" w:ascii="宋体" w:hAnsi="宋体" w:eastAsia="宋体" w:cs="宋体"/>
                <w:color w:val="000000"/>
                <w:kern w:val="0"/>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atLeast"/>
              <w:ind w:left="-105" w:leftChars="0" w:right="-107" w:rightChars="0"/>
              <w:jc w:val="center"/>
              <w:rPr>
                <w:rFonts w:hint="default" w:cs="Segoe UI" w:asciiTheme="minorEastAsia" w:hAnsiTheme="minorEastAsia" w:eastAsiaTheme="minorEastAsia"/>
                <w:color w:val="333333"/>
                <w:kern w:val="0"/>
                <w:szCs w:val="21"/>
                <w:lang w:val="en-US" w:eastAsia="zh-CN"/>
              </w:rPr>
            </w:pPr>
            <w:r>
              <w:rPr>
                <w:rFonts w:hint="eastAsia" w:ascii="宋体" w:hAnsi="宋体" w:cs="Segoe UI"/>
                <w:color w:val="333333"/>
                <w:kern w:val="0"/>
                <w:sz w:val="18"/>
                <w:szCs w:val="18"/>
                <w:lang w:val="en-US" w:eastAsia="zh-CN"/>
              </w:rPr>
              <w:t>10</w:t>
            </w:r>
          </w:p>
        </w:tc>
        <w:tc>
          <w:tcPr>
            <w:tcW w:w="42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270" w:lineRule="atLeast"/>
              <w:rPr>
                <w:rFonts w:hint="eastAsia" w:cs="Segoe UI" w:asciiTheme="minorEastAsia" w:hAnsiTheme="minorEastAsia"/>
                <w:color w:val="000000"/>
                <w:kern w:val="0"/>
                <w:szCs w:val="21"/>
                <w:lang w:val="en-US" w:eastAsia="zh-CN"/>
              </w:rPr>
            </w:pPr>
            <w:r>
              <w:rPr>
                <w:rFonts w:hint="eastAsia" w:ascii="宋体" w:hAnsi="宋体" w:eastAsia="宋体" w:cs="宋体"/>
                <w:color w:val="000000"/>
                <w:kern w:val="0"/>
                <w:sz w:val="18"/>
                <w:szCs w:val="18"/>
              </w:rPr>
              <w:t>根据投标人承诺的质量保证范围</w:t>
            </w:r>
            <w:r>
              <w:rPr>
                <w:rFonts w:hint="eastAsia" w:ascii="宋体" w:hAnsi="宋体" w:eastAsia="宋体" w:cs="宋体"/>
                <w:color w:val="000000"/>
                <w:kern w:val="0"/>
                <w:sz w:val="18"/>
                <w:szCs w:val="18"/>
                <w:lang w:val="en-US" w:eastAsia="zh-CN"/>
              </w:rPr>
              <w:t>、</w:t>
            </w:r>
            <w:r>
              <w:rPr>
                <w:rFonts w:hint="eastAsia" w:ascii="宋体" w:hAnsi="宋体" w:eastAsia="宋体" w:cs="宋体"/>
                <w:color w:val="000000"/>
                <w:kern w:val="0"/>
                <w:sz w:val="18"/>
                <w:szCs w:val="18"/>
              </w:rPr>
              <w:t>售后服务</w:t>
            </w:r>
            <w:r>
              <w:rPr>
                <w:rFonts w:hint="eastAsia" w:ascii="宋体" w:hAnsi="宋体" w:eastAsia="宋体" w:cs="宋体"/>
                <w:color w:val="000000"/>
                <w:kern w:val="0"/>
                <w:sz w:val="18"/>
                <w:szCs w:val="18"/>
                <w:lang w:val="en-US" w:eastAsia="zh-CN"/>
              </w:rPr>
              <w:t>承诺</w:t>
            </w:r>
            <w:r>
              <w:rPr>
                <w:rFonts w:hint="eastAsia" w:ascii="宋体" w:hAnsi="宋体" w:eastAsia="宋体" w:cs="宋体"/>
                <w:color w:val="000000"/>
                <w:kern w:val="0"/>
                <w:sz w:val="18"/>
                <w:szCs w:val="18"/>
              </w:rPr>
              <w:t>、人员培训计划、</w:t>
            </w:r>
            <w:r>
              <w:rPr>
                <w:rFonts w:hint="eastAsia" w:ascii="宋体" w:hAnsi="宋体" w:eastAsia="宋体" w:cs="宋体"/>
                <w:color w:val="000000"/>
                <w:kern w:val="0"/>
                <w:sz w:val="18"/>
                <w:szCs w:val="18"/>
                <w:lang w:val="en-US" w:eastAsia="zh-CN"/>
              </w:rPr>
              <w:t>应急预案</w:t>
            </w:r>
            <w:r>
              <w:rPr>
                <w:rFonts w:hint="eastAsia" w:ascii="宋体" w:hAnsi="宋体" w:eastAsia="宋体" w:cs="宋体"/>
                <w:color w:val="000000"/>
                <w:kern w:val="0"/>
                <w:sz w:val="18"/>
                <w:szCs w:val="18"/>
              </w:rPr>
              <w:t>、产品彩页简介等进行综合分析比较评分。</w:t>
            </w:r>
          </w:p>
        </w:tc>
        <w:tc>
          <w:tcPr>
            <w:tcW w:w="326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jc w:val="left"/>
              <w:rPr>
                <w:rFonts w:cs="Segoe UI" w:asciiTheme="minorEastAsia" w:hAnsiTheme="minorEastAsia"/>
                <w:color w:val="000000"/>
                <w:kern w:val="0"/>
                <w:szCs w:val="21"/>
              </w:rPr>
            </w:pPr>
            <w:r>
              <w:rPr>
                <w:rFonts w:hint="eastAsia" w:ascii="宋体" w:hAnsi="宋体" w:eastAsia="宋体" w:cs="Segoe UI"/>
                <w:color w:val="000000"/>
                <w:kern w:val="0"/>
                <w:sz w:val="18"/>
                <w:szCs w:val="18"/>
                <w:lang w:val="en-US" w:eastAsia="zh-CN"/>
              </w:rPr>
              <w:t>每提供一项得2分，最多得10分。</w:t>
            </w:r>
          </w:p>
        </w:tc>
      </w:tr>
      <w:tr>
        <w:tblPrEx>
          <w:shd w:val="clear" w:color="auto" w:fill="FFFFFF"/>
          <w:tblCellMar>
            <w:top w:w="0" w:type="dxa"/>
            <w:left w:w="0" w:type="dxa"/>
            <w:bottom w:w="0" w:type="dxa"/>
            <w:right w:w="0" w:type="dxa"/>
          </w:tblCellMar>
        </w:tblPrEx>
        <w:trPr>
          <w:trHeight w:val="712" w:hRule="atLeast"/>
        </w:trPr>
        <w:tc>
          <w:tcPr>
            <w:tcW w:w="709" w:type="dxa"/>
            <w:vMerge w:val="continue"/>
            <w:tcBorders>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jc w:val="left"/>
            </w:pPr>
          </w:p>
        </w:tc>
        <w:tc>
          <w:tcPr>
            <w:tcW w:w="1276" w:type="dxa"/>
            <w:vMerge w:val="continue"/>
            <w:tcBorders>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jc w:val="left"/>
            </w:pPr>
          </w:p>
        </w:tc>
        <w:tc>
          <w:tcPr>
            <w:tcW w:w="56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jc w:val="center"/>
              <w:rPr>
                <w:rFonts w:hint="default" w:cs="Segoe UI" w:asciiTheme="minorEastAsia" w:hAnsiTheme="minorEastAsia"/>
                <w:color w:val="333333"/>
                <w:kern w:val="0"/>
                <w:szCs w:val="21"/>
                <w:lang w:val="en-US" w:eastAsia="zh-CN"/>
              </w:rPr>
            </w:pPr>
            <w:r>
              <w:rPr>
                <w:rFonts w:hint="eastAsia" w:ascii="宋体" w:hAnsi="宋体" w:cs="Segoe UI"/>
                <w:color w:val="333333"/>
                <w:kern w:val="0"/>
                <w:sz w:val="18"/>
                <w:szCs w:val="18"/>
                <w:lang w:val="en-US" w:eastAsia="zh-CN"/>
              </w:rPr>
              <w:t>5</w:t>
            </w:r>
          </w:p>
        </w:tc>
        <w:tc>
          <w:tcPr>
            <w:tcW w:w="42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270" w:lineRule="atLeast"/>
              <w:rPr>
                <w:rFonts w:ascii="宋体" w:hAnsi="宋体" w:eastAsia="宋体" w:cs="Segoe UI"/>
                <w:color w:val="000000"/>
                <w:kern w:val="0"/>
                <w:sz w:val="18"/>
                <w:szCs w:val="18"/>
              </w:rPr>
            </w:pPr>
            <w:r>
              <w:rPr>
                <w:rFonts w:hint="eastAsia" w:ascii="宋体" w:hAnsi="宋体" w:eastAsia="宋体" w:cs="Segoe UI"/>
                <w:color w:val="000000"/>
                <w:kern w:val="0"/>
                <w:sz w:val="18"/>
                <w:szCs w:val="18"/>
              </w:rPr>
              <w:t>1.提供生产厂家在成都设有办事处或分公司或常驻机构的证明材料；</w:t>
            </w:r>
          </w:p>
          <w:p>
            <w:pPr>
              <w:widowControl/>
              <w:wordWrap w:val="0"/>
              <w:jc w:val="left"/>
              <w:rPr>
                <w:rFonts w:hint="eastAsia" w:cs="Segoe UI" w:asciiTheme="minorEastAsia" w:hAnsiTheme="minorEastAsia"/>
                <w:color w:val="000000"/>
                <w:kern w:val="0"/>
                <w:szCs w:val="21"/>
                <w:lang w:val="en-US" w:eastAsia="zh-CN"/>
              </w:rPr>
            </w:pPr>
            <w:r>
              <w:rPr>
                <w:rFonts w:hint="eastAsia" w:ascii="宋体" w:hAnsi="宋体" w:eastAsia="宋体" w:cs="Segoe UI"/>
                <w:color w:val="000000"/>
                <w:kern w:val="0"/>
                <w:sz w:val="18"/>
                <w:szCs w:val="18"/>
              </w:rPr>
              <w:t>2.供应商在成都设有仓储物流点的证明材料；</w:t>
            </w:r>
          </w:p>
        </w:tc>
        <w:tc>
          <w:tcPr>
            <w:tcW w:w="326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jc w:val="left"/>
              <w:rPr>
                <w:rFonts w:hint="eastAsia" w:cs="Segoe UI" w:asciiTheme="minorEastAsia" w:hAnsiTheme="minorEastAsia"/>
                <w:color w:val="000000"/>
                <w:kern w:val="0"/>
                <w:szCs w:val="21"/>
                <w:lang w:val="en-US" w:eastAsia="zh-CN"/>
              </w:rPr>
            </w:pPr>
            <w:r>
              <w:rPr>
                <w:rFonts w:hint="eastAsia" w:ascii="宋体" w:hAnsi="宋体" w:eastAsia="宋体" w:cs="Segoe UI"/>
                <w:color w:val="000000"/>
                <w:kern w:val="0"/>
                <w:sz w:val="18"/>
                <w:szCs w:val="18"/>
              </w:rPr>
              <w:t>提供其中一项材料即可得</w:t>
            </w:r>
            <w:r>
              <w:rPr>
                <w:rFonts w:hint="eastAsia" w:ascii="宋体" w:hAnsi="宋体" w:eastAsia="宋体" w:cs="Segoe UI"/>
                <w:color w:val="000000"/>
                <w:kern w:val="0"/>
                <w:sz w:val="18"/>
                <w:szCs w:val="18"/>
                <w:lang w:val="en-US" w:eastAsia="zh-CN"/>
              </w:rPr>
              <w:t>5</w:t>
            </w:r>
            <w:r>
              <w:rPr>
                <w:rFonts w:hint="eastAsia" w:ascii="宋体" w:hAnsi="宋体" w:eastAsia="宋体" w:cs="Segoe UI"/>
                <w:color w:val="000000"/>
                <w:kern w:val="0"/>
                <w:sz w:val="18"/>
                <w:szCs w:val="18"/>
              </w:rPr>
              <w:t>分，两项均未提供则不得分；</w:t>
            </w:r>
          </w:p>
        </w:tc>
      </w:tr>
    </w:tbl>
    <w:p>
      <w:pPr>
        <w:widowControl/>
        <w:shd w:val="clear" w:color="auto" w:fill="FFFFFF"/>
        <w:wordWrap w:val="0"/>
        <w:spacing w:line="400" w:lineRule="atLeast"/>
        <w:jc w:val="left"/>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8"/>
          <w:szCs w:val="28"/>
        </w:rPr>
        <w:t>附件3：采购文件书装订顺序</w:t>
      </w:r>
    </w:p>
    <w:p>
      <w:pPr>
        <w:widowControl/>
        <w:shd w:val="clear" w:color="auto" w:fill="FFFFFF"/>
        <w:wordWrap w:val="0"/>
        <w:spacing w:line="400" w:lineRule="atLeast"/>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jc w:val="center"/>
        <w:rPr>
          <w:rFonts w:ascii="Segoe UI" w:hAnsi="Segoe UI" w:eastAsia="宋体" w:cs="Segoe UI"/>
          <w:color w:val="333333"/>
          <w:kern w:val="0"/>
          <w:sz w:val="18"/>
          <w:szCs w:val="18"/>
        </w:rPr>
      </w:pPr>
      <w:r>
        <w:rPr>
          <w:rFonts w:hint="eastAsia" w:ascii="黑体" w:hAnsi="黑体" w:eastAsia="黑体" w:cs="Segoe UI"/>
          <w:color w:val="333333"/>
          <w:kern w:val="0"/>
          <w:sz w:val="32"/>
          <w:szCs w:val="32"/>
        </w:rPr>
        <w:t>采购文件书装订顺序</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1、封面（公司、项目、联系人、联系方式）</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2、目录</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3、品目及报价表（格式见附件3）</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4、规格型号、配置及偏离表（格式见附件3）</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5、企业营业执照（复印件）</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6、</w:t>
      </w:r>
      <w:r>
        <w:rPr>
          <w:rFonts w:hint="eastAsia" w:ascii="仿宋_GB2312" w:hAnsi="Segoe UI" w:eastAsia="仿宋_GB2312" w:cs="Segoe UI"/>
          <w:color w:val="333333"/>
          <w:kern w:val="0"/>
          <w:sz w:val="24"/>
          <w:szCs w:val="24"/>
        </w:rPr>
        <w:t>组织机构代码证、税务登记证（复印件）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7、法定代表人授权书（原件，格式见附件3）暨经办人授权书，法定代表人、经办人身份证（复印件）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8、生产厂家授权书（投标人不是生产厂家的）</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9、如是医疗器械，须提供“中华人民共和国医疗器械生产企业许可证”和“中华人民共和国医疗器械经营企业许可证”（复印件）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10、如是医疗器械，须提供“医疗器械产品注册证和注册登记表”（复印件）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11、如有产品质量和企业管理体系认证（考核），请提供的有效证明文件的复印或扫描件，质量管理体系认证包括FDA、CE、ISO等认证（提供中文翻译复印件）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12、质量检测中心或法定机构出具的产品检测报告，性能自测报告，出厂检验报告的复印或扫描件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13、如有其他证书：产品在技术、节能、安全、环保和自主创新方面获得的认证证书或制造厂家和产品所获国家级荣誉称号等复印或扫描件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14、产品如有执行标准请提供相应资料（提供产品注册标准：YZB等资料供评审）</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15、产品质量及货源保证书</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16、售后</w:t>
      </w:r>
      <w:r>
        <w:rPr>
          <w:rFonts w:hint="eastAsia" w:ascii="仿宋_GB2312" w:hAnsi="Segoe UI" w:eastAsia="仿宋_GB2312" w:cs="Segoe UI"/>
          <w:color w:val="333333"/>
          <w:kern w:val="0"/>
          <w:sz w:val="24"/>
          <w:szCs w:val="24"/>
        </w:rPr>
        <w:t>服务承诺书，包括质量保证范围，售后服务体系、人员培训计划等，并提供相关人员证明材料，要求见评分办法“售后服务”说明；</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17、如有，提供进口原材料证明书或产品报关资料等</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18、产品说明书或</w:t>
      </w:r>
      <w:r>
        <w:rPr>
          <w:rFonts w:hint="eastAsia" w:ascii="仿宋_GB2312" w:hAnsi="Segoe UI" w:eastAsia="仿宋_GB2312" w:cs="Segoe UI"/>
          <w:color w:val="333333"/>
          <w:kern w:val="0"/>
          <w:sz w:val="24"/>
          <w:szCs w:val="24"/>
        </w:rPr>
        <w:t>与投标医疗耗材型号一致的产品彩页资料和其他有关介绍资料。</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19、业绩证明文件（用户名单及联系人与联系方式，格式见附件3），并提供相应证明文件，要求见评分办法“业绩”说明。</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20、如有，国家规定的其它相关资质证明文件或其它涉及特许经营许可的须提供相关证书。如：卫生许可证、药品经营许可证、生产批件或新药证书等；</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21、</w:t>
      </w:r>
      <w:r>
        <w:rPr>
          <w:rFonts w:hint="eastAsia" w:ascii="仿宋_GB2312" w:hAnsi="Segoe UI" w:eastAsia="仿宋_GB2312" w:cs="Segoe UI"/>
          <w:color w:val="333333"/>
          <w:spacing w:val="8"/>
          <w:kern w:val="0"/>
          <w:sz w:val="24"/>
          <w:szCs w:val="24"/>
        </w:rPr>
        <w:t>封底</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4"/>
          <w:szCs w:val="24"/>
        </w:rPr>
        <w:t>注：请务必按以上顺序装订资料，如有非中文资料，请同时提供中文翻译件。</w:t>
      </w:r>
    </w:p>
    <w:p>
      <w:pPr>
        <w:widowControl/>
        <w:jc w:val="left"/>
        <w:rPr>
          <w:rFonts w:ascii="仿宋_GB2312" w:hAnsi="Segoe UI" w:eastAsia="仿宋_GB2312" w:cs="Segoe UI"/>
          <w:b/>
          <w:bCs/>
          <w:color w:val="333333"/>
          <w:kern w:val="0"/>
          <w:sz w:val="28"/>
          <w:szCs w:val="28"/>
        </w:rPr>
      </w:pPr>
      <w:r>
        <w:rPr>
          <w:rFonts w:ascii="仿宋_GB2312" w:hAnsi="Segoe UI" w:eastAsia="仿宋_GB2312" w:cs="Segoe UI"/>
          <w:b/>
          <w:bCs/>
          <w:color w:val="333333"/>
          <w:kern w:val="0"/>
          <w:sz w:val="28"/>
          <w:szCs w:val="28"/>
        </w:rPr>
        <w:br w:type="page"/>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8"/>
          <w:szCs w:val="28"/>
        </w:rPr>
        <w:t>附件4：主要表格格式</w:t>
      </w:r>
    </w:p>
    <w:p>
      <w:pPr>
        <w:widowControl/>
        <w:shd w:val="clear" w:color="auto" w:fill="FFFFFF"/>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spacing w:line="400" w:lineRule="atLeast"/>
        <w:jc w:val="left"/>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4"/>
          <w:szCs w:val="24"/>
        </w:rPr>
        <w:t>附件4-1：</w:t>
      </w:r>
    </w:p>
    <w:p>
      <w:pPr>
        <w:widowControl/>
        <w:shd w:val="clear" w:color="auto" w:fill="FFFFFF"/>
        <w:wordWrap w:val="0"/>
        <w:spacing w:line="270" w:lineRule="atLeast"/>
        <w:jc w:val="center"/>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4"/>
          <w:szCs w:val="24"/>
        </w:rPr>
        <w:t>偏离表</w:t>
      </w:r>
    </w:p>
    <w:tbl>
      <w:tblPr>
        <w:tblStyle w:val="5"/>
        <w:tblW w:w="0" w:type="auto"/>
        <w:jc w:val="center"/>
        <w:tblLayout w:type="autofit"/>
        <w:tblCellMar>
          <w:top w:w="0" w:type="dxa"/>
          <w:left w:w="0" w:type="dxa"/>
          <w:bottom w:w="0" w:type="dxa"/>
          <w:right w:w="0" w:type="dxa"/>
        </w:tblCellMar>
      </w:tblPr>
      <w:tblGrid>
        <w:gridCol w:w="1055"/>
        <w:gridCol w:w="2299"/>
        <w:gridCol w:w="2299"/>
        <w:gridCol w:w="2869"/>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ascii="宋体" w:hAnsi="宋体" w:eastAsia="宋体" w:cs="宋体"/>
                <w:kern w:val="0"/>
                <w:sz w:val="18"/>
                <w:szCs w:val="18"/>
              </w:rPr>
            </w:pPr>
            <w:r>
              <w:rPr>
                <w:rFonts w:hint="eastAsia" w:ascii="仿宋_GB2312" w:hAnsi="宋体" w:eastAsia="仿宋_GB2312" w:cs="宋体"/>
                <w:kern w:val="0"/>
                <w:sz w:val="24"/>
                <w:szCs w:val="24"/>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ascii="宋体" w:hAnsi="宋体" w:eastAsia="宋体" w:cs="宋体"/>
                <w:kern w:val="0"/>
                <w:sz w:val="18"/>
                <w:szCs w:val="18"/>
              </w:rPr>
            </w:pPr>
            <w:r>
              <w:rPr>
                <w:rFonts w:hint="eastAsia" w:ascii="仿宋_GB2312" w:hAnsi="宋体" w:eastAsia="仿宋_GB2312" w:cs="宋体"/>
                <w:kern w:val="0"/>
                <w:sz w:val="24"/>
                <w:szCs w:val="24"/>
              </w:rPr>
              <w:t>招标要求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ascii="宋体" w:hAnsi="宋体" w:eastAsia="宋体" w:cs="宋体"/>
                <w:kern w:val="0"/>
                <w:sz w:val="18"/>
                <w:szCs w:val="18"/>
              </w:rPr>
            </w:pPr>
            <w:r>
              <w:rPr>
                <w:rFonts w:hint="eastAsia" w:ascii="仿宋_GB2312" w:hAnsi="宋体" w:eastAsia="仿宋_GB2312" w:cs="宋体"/>
                <w:kern w:val="0"/>
                <w:sz w:val="24"/>
                <w:szCs w:val="24"/>
              </w:rPr>
              <w:t>投标响应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ascii="宋体" w:hAnsi="宋体" w:eastAsia="宋体" w:cs="宋体"/>
                <w:kern w:val="0"/>
                <w:sz w:val="18"/>
                <w:szCs w:val="18"/>
              </w:rPr>
            </w:pPr>
            <w:r>
              <w:rPr>
                <w:rFonts w:hint="eastAsia" w:ascii="仿宋_GB2312" w:hAnsi="宋体" w:eastAsia="仿宋_GB2312" w:cs="宋体"/>
                <w:kern w:val="0"/>
                <w:sz w:val="24"/>
                <w:szCs w:val="24"/>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r>
    </w:tbl>
    <w:p>
      <w:pPr>
        <w:widowControl/>
        <w:shd w:val="clear" w:color="auto" w:fill="FFFFFF"/>
        <w:wordWrap w:val="0"/>
        <w:spacing w:line="270" w:lineRule="atLeast"/>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2"/>
        </w:rPr>
        <w:t>注：1、此表要求投标文件与招标文件要求一一对应、逐一列出；2．投标文件中与招标文件要求有负偏离的内容必须在此表中列出，否则视为无效投标。供应商必须据实填写，不得虚假响应，否则投标无效并按规定追究其相关责任。</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2"/>
        </w:rPr>
        <w:t>法定代表人或授权代表签字：</w:t>
      </w:r>
    </w:p>
    <w:p>
      <w:pPr>
        <w:widowControl/>
        <w:shd w:val="clear" w:color="auto" w:fill="FFFFFF"/>
        <w:wordWrap w:val="0"/>
        <w:spacing w:line="270" w:lineRule="atLeast"/>
        <w:ind w:firstLine="360"/>
        <w:jc w:val="left"/>
        <w:rPr>
          <w:rFonts w:hint="eastAsia" w:ascii="仿宋_GB2312" w:hAnsi="Segoe UI" w:eastAsia="仿宋_GB2312" w:cs="Segoe UI"/>
          <w:color w:val="333333"/>
          <w:kern w:val="0"/>
          <w:sz w:val="22"/>
        </w:rPr>
      </w:pPr>
      <w:r>
        <w:rPr>
          <w:rFonts w:hint="eastAsia" w:ascii="仿宋_GB2312" w:hAnsi="Segoe UI" w:eastAsia="仿宋_GB2312" w:cs="Segoe UI"/>
          <w:color w:val="333333"/>
          <w:kern w:val="0"/>
          <w:sz w:val="22"/>
        </w:rPr>
        <w:t>日期:</w:t>
      </w:r>
    </w:p>
    <w:p>
      <w:pPr>
        <w:widowControl/>
        <w:shd w:val="clear" w:color="auto" w:fill="FFFFFF"/>
        <w:wordWrap w:val="0"/>
        <w:spacing w:line="270" w:lineRule="atLeast"/>
        <w:ind w:firstLine="360"/>
        <w:jc w:val="left"/>
        <w:rPr>
          <w:rFonts w:hint="eastAsia" w:ascii="仿宋_GB2312" w:hAnsi="Segoe UI" w:eastAsia="仿宋_GB2312" w:cs="Segoe UI"/>
          <w:color w:val="333333"/>
          <w:kern w:val="0"/>
          <w:sz w:val="22"/>
        </w:rPr>
      </w:pPr>
    </w:p>
    <w:p>
      <w:pPr>
        <w:widowControl/>
        <w:shd w:val="clear" w:color="auto" w:fill="FFFFFF"/>
        <w:wordWrap w:val="0"/>
        <w:spacing w:line="270" w:lineRule="atLeast"/>
        <w:ind w:firstLine="360"/>
        <w:jc w:val="left"/>
        <w:rPr>
          <w:rFonts w:hint="eastAsia" w:ascii="仿宋_GB2312" w:hAnsi="Segoe UI" w:eastAsia="仿宋_GB2312" w:cs="Segoe UI"/>
          <w:color w:val="333333"/>
          <w:kern w:val="0"/>
          <w:sz w:val="22"/>
        </w:rPr>
      </w:pPr>
    </w:p>
    <w:p>
      <w:pPr>
        <w:widowControl/>
        <w:shd w:val="clear" w:color="auto" w:fill="FFFFFF"/>
        <w:wordWrap w:val="0"/>
        <w:spacing w:line="270" w:lineRule="atLeast"/>
        <w:jc w:val="left"/>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4"/>
          <w:szCs w:val="24"/>
        </w:rPr>
        <w:t>附件4-2：</w:t>
      </w:r>
    </w:p>
    <w:p>
      <w:pPr>
        <w:widowControl/>
        <w:shd w:val="clear" w:color="auto" w:fill="FFFFFF"/>
        <w:wordWrap w:val="0"/>
        <w:jc w:val="center"/>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8"/>
          <w:szCs w:val="28"/>
        </w:rPr>
        <w:t>用户情况表</w:t>
      </w:r>
    </w:p>
    <w:tbl>
      <w:tblPr>
        <w:tblStyle w:val="5"/>
        <w:tblW w:w="0" w:type="auto"/>
        <w:jc w:val="center"/>
        <w:tblLayout w:type="autofit"/>
        <w:tblCellMar>
          <w:top w:w="0" w:type="dxa"/>
          <w:left w:w="0" w:type="dxa"/>
          <w:bottom w:w="0" w:type="dxa"/>
          <w:right w:w="0" w:type="dxa"/>
        </w:tblCellMar>
      </w:tblPr>
      <w:tblGrid>
        <w:gridCol w:w="1755"/>
        <w:gridCol w:w="1860"/>
        <w:gridCol w:w="1260"/>
        <w:gridCol w:w="2160"/>
        <w:gridCol w:w="1080"/>
      </w:tblGrid>
      <w:tr>
        <w:tblPrEx>
          <w:tblCellMar>
            <w:top w:w="0" w:type="dxa"/>
            <w:left w:w="0" w:type="dxa"/>
            <w:bottom w:w="0" w:type="dxa"/>
            <w:right w:w="0" w:type="dxa"/>
          </w:tblCellMar>
        </w:tblPrEx>
        <w:trPr>
          <w:trHeight w:val="420" w:hRule="atLeast"/>
          <w:jc w:val="center"/>
        </w:trPr>
        <w:tc>
          <w:tcPr>
            <w:tcW w:w="175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省外省级以上单位用户</w:t>
            </w:r>
          </w:p>
        </w:tc>
        <w:tc>
          <w:tcPr>
            <w:tcW w:w="18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用户名称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105" w:hRule="atLeast"/>
          <w:jc w:val="center"/>
        </w:trPr>
        <w:tc>
          <w:tcPr>
            <w:tcW w:w="175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仿宋_GB2312" w:hAnsi="宋体" w:eastAsia="仿宋_GB2312" w:cs="宋体"/>
                <w:kern w:val="0"/>
                <w:sz w:val="24"/>
                <w:szCs w:val="24"/>
              </w:rPr>
              <w:t>省内省级单位用户</w:t>
            </w: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1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1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375" w:hRule="atLeast"/>
          <w:jc w:val="center"/>
        </w:trPr>
        <w:tc>
          <w:tcPr>
            <w:tcW w:w="175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省内其他用户</w:t>
            </w: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r>
    </w:tbl>
    <w:p>
      <w:pPr>
        <w:widowControl/>
        <w:shd w:val="clear" w:color="auto" w:fill="FFFFFF"/>
        <w:wordWrap w:val="0"/>
        <w:spacing w:line="270" w:lineRule="atLeast"/>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法定代表人或授权代表签字：</w:t>
      </w:r>
    </w:p>
    <w:p>
      <w:pPr>
        <w:widowControl/>
        <w:shd w:val="clear" w:color="auto" w:fill="FFFFFF"/>
        <w:wordWrap w:val="0"/>
        <w:spacing w:line="270" w:lineRule="atLeast"/>
        <w:ind w:firstLine="449"/>
        <w:jc w:val="left"/>
        <w:rPr>
          <w:rFonts w:hint="eastAsia" w:ascii="仿宋_GB2312" w:hAnsi="Segoe UI" w:eastAsia="仿宋_GB2312" w:cs="Segoe UI"/>
          <w:b/>
          <w:bCs/>
          <w:color w:val="333333"/>
          <w:kern w:val="0"/>
          <w:sz w:val="24"/>
          <w:szCs w:val="24"/>
        </w:rPr>
      </w:pPr>
      <w:r>
        <w:rPr>
          <w:rFonts w:hint="eastAsia" w:ascii="仿宋_GB2312" w:hAnsi="Segoe UI" w:eastAsia="仿宋_GB2312" w:cs="Segoe UI"/>
          <w:color w:val="333333"/>
          <w:kern w:val="0"/>
          <w:sz w:val="24"/>
          <w:szCs w:val="24"/>
        </w:rPr>
        <w:t>日期</w:t>
      </w:r>
      <w:r>
        <w:rPr>
          <w:rFonts w:hint="eastAsia" w:ascii="仿宋_GB2312" w:hAnsi="Segoe UI" w:eastAsia="仿宋_GB2312" w:cs="Segoe UI"/>
          <w:b/>
          <w:bCs/>
          <w:color w:val="333333"/>
          <w:kern w:val="0"/>
          <w:sz w:val="24"/>
          <w:szCs w:val="24"/>
        </w:rPr>
        <w:t>:</w:t>
      </w:r>
    </w:p>
    <w:p>
      <w:pPr>
        <w:widowControl/>
        <w:shd w:val="clear" w:color="auto" w:fill="FFFFFF"/>
        <w:wordWrap w:val="0"/>
        <w:spacing w:line="270" w:lineRule="atLeast"/>
        <w:ind w:firstLine="449"/>
        <w:jc w:val="left"/>
        <w:rPr>
          <w:rFonts w:hint="eastAsia" w:ascii="仿宋_GB2312" w:hAnsi="Segoe UI" w:eastAsia="仿宋_GB2312" w:cs="Segoe UI"/>
          <w:b/>
          <w:bCs/>
          <w:color w:val="333333"/>
          <w:kern w:val="0"/>
          <w:sz w:val="24"/>
          <w:szCs w:val="24"/>
        </w:rPr>
      </w:pPr>
    </w:p>
    <w:p>
      <w:pPr>
        <w:widowControl/>
        <w:shd w:val="clear" w:color="auto" w:fill="FFFFFF"/>
        <w:wordWrap w:val="0"/>
        <w:spacing w:line="270" w:lineRule="atLeast"/>
        <w:ind w:firstLine="449"/>
        <w:jc w:val="left"/>
        <w:rPr>
          <w:rFonts w:hint="eastAsia" w:ascii="仿宋_GB2312" w:hAnsi="Segoe UI" w:eastAsia="仿宋_GB2312" w:cs="Segoe UI"/>
          <w:b/>
          <w:bCs/>
          <w:color w:val="333333"/>
          <w:kern w:val="0"/>
          <w:sz w:val="24"/>
          <w:szCs w:val="24"/>
        </w:rPr>
      </w:pPr>
    </w:p>
    <w:p>
      <w:pPr>
        <w:widowControl/>
        <w:shd w:val="clear" w:color="auto" w:fill="FFFFFF"/>
        <w:wordWrap w:val="0"/>
        <w:spacing w:line="270" w:lineRule="atLeast"/>
        <w:ind w:firstLine="449"/>
        <w:jc w:val="left"/>
        <w:rPr>
          <w:rFonts w:hint="eastAsia" w:ascii="仿宋_GB2312" w:hAnsi="Segoe UI" w:eastAsia="仿宋_GB2312" w:cs="Segoe UI"/>
          <w:b/>
          <w:bCs/>
          <w:color w:val="333333"/>
          <w:kern w:val="0"/>
          <w:sz w:val="24"/>
          <w:szCs w:val="24"/>
        </w:rPr>
      </w:pPr>
    </w:p>
    <w:p>
      <w:pPr>
        <w:widowControl/>
        <w:shd w:val="clear" w:color="auto" w:fill="FFFFFF"/>
        <w:wordWrap w:val="0"/>
        <w:spacing w:line="270" w:lineRule="atLeast"/>
        <w:ind w:firstLine="449"/>
        <w:jc w:val="left"/>
        <w:rPr>
          <w:rFonts w:hint="eastAsia" w:ascii="仿宋_GB2312" w:hAnsi="Segoe UI" w:eastAsia="仿宋_GB2312" w:cs="Segoe UI"/>
          <w:b/>
          <w:bCs/>
          <w:color w:val="333333"/>
          <w:kern w:val="0"/>
          <w:sz w:val="24"/>
          <w:szCs w:val="24"/>
        </w:rPr>
      </w:pPr>
    </w:p>
    <w:p>
      <w:pPr>
        <w:widowControl/>
        <w:shd w:val="clear" w:color="auto" w:fill="FFFFFF"/>
        <w:wordWrap w:val="0"/>
        <w:spacing w:line="270" w:lineRule="atLeast"/>
        <w:ind w:firstLine="449"/>
        <w:jc w:val="left"/>
        <w:rPr>
          <w:rFonts w:hint="eastAsia" w:ascii="仿宋_GB2312" w:hAnsi="Segoe UI" w:eastAsia="仿宋_GB2312" w:cs="Segoe UI"/>
          <w:b/>
          <w:bCs/>
          <w:color w:val="333333"/>
          <w:kern w:val="0"/>
          <w:sz w:val="24"/>
          <w:szCs w:val="24"/>
        </w:rPr>
      </w:pPr>
    </w:p>
    <w:p>
      <w:pPr>
        <w:widowControl/>
        <w:shd w:val="clear" w:color="auto" w:fill="FFFFFF"/>
        <w:wordWrap w:val="0"/>
        <w:spacing w:line="270" w:lineRule="atLeast"/>
        <w:ind w:firstLine="449"/>
        <w:jc w:val="left"/>
        <w:rPr>
          <w:rFonts w:hint="eastAsia" w:ascii="仿宋_GB2312" w:hAnsi="Segoe UI" w:eastAsia="仿宋_GB2312" w:cs="Segoe UI"/>
          <w:b/>
          <w:bCs/>
          <w:color w:val="333333"/>
          <w:kern w:val="0"/>
          <w:sz w:val="24"/>
          <w:szCs w:val="24"/>
        </w:rPr>
      </w:pPr>
    </w:p>
    <w:p>
      <w:pPr>
        <w:widowControl/>
        <w:shd w:val="clear" w:color="auto" w:fill="FFFFFF"/>
        <w:wordWrap w:val="0"/>
        <w:spacing w:line="270" w:lineRule="atLeast"/>
        <w:ind w:firstLine="449"/>
        <w:jc w:val="left"/>
        <w:rPr>
          <w:rFonts w:hint="eastAsia" w:ascii="仿宋_GB2312" w:hAnsi="Segoe UI" w:eastAsia="仿宋_GB2312" w:cs="Segoe UI"/>
          <w:b/>
          <w:bCs/>
          <w:color w:val="333333"/>
          <w:kern w:val="0"/>
          <w:sz w:val="24"/>
          <w:szCs w:val="24"/>
        </w:rPr>
      </w:pPr>
    </w:p>
    <w:p>
      <w:pPr>
        <w:widowControl/>
        <w:shd w:val="clear" w:color="auto" w:fill="FFFFFF"/>
        <w:wordWrap w:val="0"/>
        <w:spacing w:line="270" w:lineRule="atLeast"/>
        <w:ind w:firstLine="449"/>
        <w:jc w:val="left"/>
        <w:rPr>
          <w:rFonts w:hint="eastAsia" w:ascii="仿宋_GB2312" w:hAnsi="Segoe UI" w:eastAsia="仿宋_GB2312" w:cs="Segoe UI"/>
          <w:b/>
          <w:bCs/>
          <w:color w:val="333333"/>
          <w:kern w:val="0"/>
          <w:sz w:val="24"/>
          <w:szCs w:val="24"/>
        </w:rPr>
      </w:pPr>
    </w:p>
    <w:p>
      <w:pPr>
        <w:widowControl/>
        <w:shd w:val="clear" w:color="auto" w:fill="FFFFFF"/>
        <w:wordWrap w:val="0"/>
        <w:spacing w:line="270" w:lineRule="atLeast"/>
        <w:ind w:firstLine="449"/>
        <w:jc w:val="left"/>
        <w:rPr>
          <w:rFonts w:hint="eastAsia" w:ascii="仿宋_GB2312" w:hAnsi="Segoe UI" w:eastAsia="仿宋_GB2312" w:cs="Segoe UI"/>
          <w:b/>
          <w:bCs/>
          <w:color w:val="333333"/>
          <w:kern w:val="0"/>
          <w:sz w:val="24"/>
          <w:szCs w:val="24"/>
        </w:rPr>
      </w:pPr>
    </w:p>
    <w:p>
      <w:pPr>
        <w:widowControl/>
        <w:shd w:val="clear" w:color="auto" w:fill="FFFFFF"/>
        <w:wordWrap w:val="0"/>
        <w:spacing w:line="270" w:lineRule="atLeast"/>
        <w:ind w:firstLine="449"/>
        <w:jc w:val="left"/>
        <w:rPr>
          <w:rFonts w:hint="eastAsia" w:ascii="仿宋_GB2312" w:hAnsi="Segoe UI" w:eastAsia="仿宋_GB2312" w:cs="Segoe UI"/>
          <w:b/>
          <w:bCs/>
          <w:color w:val="333333"/>
          <w:kern w:val="0"/>
          <w:sz w:val="24"/>
          <w:szCs w:val="24"/>
        </w:rPr>
      </w:pPr>
    </w:p>
    <w:p>
      <w:pPr>
        <w:widowControl/>
        <w:shd w:val="clear" w:color="auto" w:fill="FFFFFF"/>
        <w:wordWrap w:val="0"/>
        <w:spacing w:line="270" w:lineRule="atLeast"/>
        <w:ind w:firstLine="449"/>
        <w:jc w:val="left"/>
        <w:rPr>
          <w:rFonts w:hint="eastAsia" w:ascii="仿宋_GB2312" w:hAnsi="Segoe UI" w:eastAsia="仿宋_GB2312" w:cs="Segoe UI"/>
          <w:b/>
          <w:bCs/>
          <w:color w:val="333333"/>
          <w:kern w:val="0"/>
          <w:sz w:val="24"/>
          <w:szCs w:val="24"/>
        </w:rPr>
      </w:pPr>
    </w:p>
    <w:p>
      <w:pPr>
        <w:widowControl/>
        <w:shd w:val="clear" w:color="auto" w:fill="FFFFFF"/>
        <w:wordWrap w:val="0"/>
        <w:spacing w:line="270" w:lineRule="atLeast"/>
        <w:jc w:val="left"/>
        <w:rPr>
          <w:rFonts w:ascii="Segoe UI" w:hAnsi="Segoe UI" w:eastAsia="宋体" w:cs="Segoe UI"/>
          <w:color w:val="333333"/>
          <w:kern w:val="0"/>
          <w:sz w:val="18"/>
          <w:szCs w:val="18"/>
        </w:rPr>
      </w:pPr>
      <w:bookmarkStart w:id="0" w:name="_Toc95295163"/>
      <w:bookmarkEnd w:id="0"/>
      <w:r>
        <w:rPr>
          <w:rFonts w:hint="eastAsia" w:ascii="仿宋_GB2312" w:hAnsi="Segoe UI" w:eastAsia="仿宋_GB2312" w:cs="Segoe UI"/>
          <w:b/>
          <w:bCs/>
          <w:color w:val="333333"/>
          <w:kern w:val="0"/>
          <w:sz w:val="24"/>
          <w:szCs w:val="24"/>
        </w:rPr>
        <w:t>附件4-3：</w:t>
      </w:r>
    </w:p>
    <w:p>
      <w:pPr>
        <w:widowControl/>
        <w:shd w:val="clear" w:color="auto" w:fill="FFFFFF"/>
        <w:wordWrap w:val="0"/>
        <w:jc w:val="center"/>
        <w:rPr>
          <w:rFonts w:ascii="Segoe UI" w:hAnsi="Segoe UI" w:eastAsia="宋体" w:cs="Segoe UI"/>
          <w:color w:val="333333"/>
          <w:kern w:val="0"/>
          <w:sz w:val="18"/>
          <w:szCs w:val="18"/>
        </w:rPr>
      </w:pPr>
      <w:r>
        <w:rPr>
          <w:rFonts w:hint="eastAsia" w:ascii="黑体" w:hAnsi="黑体" w:eastAsia="黑体" w:cs="Segoe UI"/>
          <w:color w:val="333333"/>
          <w:kern w:val="0"/>
          <w:sz w:val="32"/>
          <w:szCs w:val="32"/>
        </w:rPr>
        <w:t>品目及报价表</w:t>
      </w:r>
    </w:p>
    <w:tbl>
      <w:tblPr>
        <w:tblStyle w:val="5"/>
        <w:tblW w:w="10035" w:type="dxa"/>
        <w:tblInd w:w="-389" w:type="dxa"/>
        <w:shd w:val="clear" w:color="auto" w:fill="FFFFFF"/>
        <w:tblLayout w:type="autofit"/>
        <w:tblCellMar>
          <w:top w:w="0" w:type="dxa"/>
          <w:left w:w="0" w:type="dxa"/>
          <w:bottom w:w="0" w:type="dxa"/>
          <w:right w:w="0" w:type="dxa"/>
        </w:tblCellMar>
      </w:tblPr>
      <w:tblGrid>
        <w:gridCol w:w="645"/>
        <w:gridCol w:w="930"/>
        <w:gridCol w:w="975"/>
        <w:gridCol w:w="660"/>
        <w:gridCol w:w="1365"/>
        <w:gridCol w:w="615"/>
        <w:gridCol w:w="945"/>
        <w:gridCol w:w="975"/>
        <w:gridCol w:w="675"/>
        <w:gridCol w:w="1275"/>
        <w:gridCol w:w="975"/>
      </w:tblGrid>
      <w:tr>
        <w:tblPrEx>
          <w:shd w:val="clear" w:color="auto" w:fill="FFFFFF"/>
          <w:tblCellMar>
            <w:top w:w="0" w:type="dxa"/>
            <w:left w:w="0" w:type="dxa"/>
            <w:bottom w:w="0" w:type="dxa"/>
            <w:right w:w="0" w:type="dxa"/>
          </w:tblCellMar>
        </w:tblPrEx>
        <w:trPr>
          <w:trHeight w:val="1936" w:hRule="atLeast"/>
        </w:trPr>
        <w:tc>
          <w:tcPr>
            <w:tcW w:w="6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序号</w:t>
            </w:r>
          </w:p>
        </w:tc>
        <w:tc>
          <w:tcPr>
            <w:tcW w:w="93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产品名称</w:t>
            </w:r>
          </w:p>
        </w:tc>
        <w:tc>
          <w:tcPr>
            <w:tcW w:w="9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制造商名称</w:t>
            </w:r>
          </w:p>
        </w:tc>
        <w:tc>
          <w:tcPr>
            <w:tcW w:w="66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品牌</w:t>
            </w:r>
          </w:p>
        </w:tc>
        <w:tc>
          <w:tcPr>
            <w:tcW w:w="13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包装（小）规格、型号</w:t>
            </w:r>
          </w:p>
        </w:tc>
        <w:tc>
          <w:tcPr>
            <w:tcW w:w="61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单位</w:t>
            </w:r>
          </w:p>
        </w:tc>
        <w:tc>
          <w:tcPr>
            <w:tcW w:w="94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成交单价（元）</w:t>
            </w:r>
          </w:p>
        </w:tc>
        <w:tc>
          <w:tcPr>
            <w:tcW w:w="9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年度预估用量</w:t>
            </w:r>
          </w:p>
        </w:tc>
        <w:tc>
          <w:tcPr>
            <w:tcW w:w="6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hint="eastAsia" w:ascii="宋体" w:hAnsi="宋体" w:eastAsia="宋体" w:cs="宋体"/>
                <w:color w:val="333333"/>
                <w:kern w:val="0"/>
                <w:sz w:val="18"/>
                <w:szCs w:val="18"/>
                <w:lang w:val="en-US" w:eastAsia="zh-CN"/>
              </w:rPr>
            </w:pPr>
            <w:r>
              <w:rPr>
                <w:rFonts w:hint="eastAsia" w:ascii="宋体" w:hAnsi="宋体" w:eastAsia="宋体" w:cs="宋体"/>
                <w:color w:val="333333"/>
                <w:kern w:val="0"/>
                <w:sz w:val="18"/>
                <w:szCs w:val="18"/>
                <w:lang w:val="en-US" w:eastAsia="zh-CN"/>
              </w:rPr>
              <w:t>医保编码</w:t>
            </w:r>
          </w:p>
        </w:tc>
        <w:tc>
          <w:tcPr>
            <w:tcW w:w="12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hint="eastAsia" w:ascii="宋体" w:hAnsi="宋体" w:eastAsia="宋体" w:cs="宋体"/>
                <w:color w:val="333333"/>
                <w:kern w:val="0"/>
                <w:sz w:val="18"/>
                <w:szCs w:val="18"/>
                <w:lang w:val="en-US" w:eastAsia="zh-CN"/>
              </w:rPr>
            </w:pPr>
            <w:r>
              <w:rPr>
                <w:rFonts w:hint="eastAsia" w:ascii="宋体" w:hAnsi="宋体" w:eastAsia="宋体" w:cs="宋体"/>
                <w:color w:val="333333"/>
                <w:kern w:val="0"/>
                <w:sz w:val="18"/>
                <w:szCs w:val="18"/>
                <w:lang w:val="en-US" w:eastAsia="zh-CN"/>
              </w:rPr>
              <w:t>四川省药械集中采购及医药价格监管平台商品代码</w:t>
            </w:r>
          </w:p>
        </w:tc>
        <w:tc>
          <w:tcPr>
            <w:tcW w:w="9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hint="eastAsia" w:ascii="宋体" w:hAnsi="宋体" w:eastAsia="宋体" w:cs="宋体"/>
                <w:color w:val="333333"/>
                <w:kern w:val="0"/>
                <w:sz w:val="18"/>
                <w:szCs w:val="18"/>
                <w:lang w:val="en-US" w:eastAsia="zh-CN"/>
              </w:rPr>
            </w:pPr>
            <w:r>
              <w:rPr>
                <w:rFonts w:hint="eastAsia" w:ascii="宋体" w:hAnsi="宋体" w:eastAsia="宋体" w:cs="宋体"/>
                <w:color w:val="333333"/>
                <w:kern w:val="0"/>
                <w:sz w:val="18"/>
                <w:szCs w:val="18"/>
                <w:lang w:val="en-US" w:eastAsia="zh-CN"/>
              </w:rPr>
              <w:t>医疗器械注册证/备案凭证编号</w:t>
            </w:r>
          </w:p>
        </w:tc>
      </w:tr>
      <w:tr>
        <w:tblPrEx>
          <w:shd w:val="clear" w:color="auto" w:fill="FFFFFF"/>
          <w:tblCellMar>
            <w:top w:w="0" w:type="dxa"/>
            <w:left w:w="0" w:type="dxa"/>
            <w:bottom w:w="0" w:type="dxa"/>
            <w:right w:w="0" w:type="dxa"/>
          </w:tblCellMar>
        </w:tblPrEx>
        <w:trPr>
          <w:trHeight w:val="330" w:hRule="atLeast"/>
        </w:trPr>
        <w:tc>
          <w:tcPr>
            <w:tcW w:w="6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13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6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9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12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hint="eastAsia" w:ascii="宋体" w:hAnsi="宋体" w:eastAsia="宋体" w:cs="Segoe UI"/>
                <w:color w:val="333333"/>
                <w:kern w:val="0"/>
                <w:sz w:val="24"/>
                <w:szCs w:val="24"/>
              </w:rPr>
            </w:pP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hint="eastAsia" w:ascii="宋体" w:hAnsi="宋体" w:eastAsia="宋体" w:cs="Segoe UI"/>
                <w:color w:val="333333"/>
                <w:kern w:val="0"/>
                <w:sz w:val="24"/>
                <w:szCs w:val="24"/>
              </w:rPr>
            </w:pPr>
          </w:p>
        </w:tc>
      </w:tr>
      <w:tr>
        <w:tblPrEx>
          <w:shd w:val="clear" w:color="auto" w:fill="FFFFFF"/>
          <w:tblCellMar>
            <w:top w:w="0" w:type="dxa"/>
            <w:left w:w="0" w:type="dxa"/>
            <w:bottom w:w="0" w:type="dxa"/>
            <w:right w:w="0" w:type="dxa"/>
          </w:tblCellMar>
        </w:tblPrEx>
        <w:trPr>
          <w:trHeight w:val="390" w:hRule="atLeast"/>
        </w:trPr>
        <w:tc>
          <w:tcPr>
            <w:tcW w:w="6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13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6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9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tc>
        <w:tc>
          <w:tcPr>
            <w:tcW w:w="12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hint="eastAsia" w:ascii="宋体" w:hAnsi="宋体" w:eastAsia="宋体" w:cs="Segoe UI"/>
                <w:color w:val="333333"/>
                <w:kern w:val="0"/>
                <w:sz w:val="24"/>
                <w:szCs w:val="24"/>
              </w:rPr>
            </w:pP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hint="eastAsia" w:ascii="宋体" w:hAnsi="宋体" w:eastAsia="宋体" w:cs="Segoe UI"/>
                <w:color w:val="333333"/>
                <w:kern w:val="0"/>
                <w:sz w:val="24"/>
                <w:szCs w:val="24"/>
              </w:rPr>
            </w:pPr>
          </w:p>
        </w:tc>
      </w:tr>
      <w:tr>
        <w:tblPrEx>
          <w:shd w:val="clear" w:color="auto" w:fill="FFFFFF"/>
          <w:tblCellMar>
            <w:top w:w="0" w:type="dxa"/>
            <w:left w:w="0" w:type="dxa"/>
            <w:bottom w:w="0" w:type="dxa"/>
            <w:right w:w="0" w:type="dxa"/>
          </w:tblCellMar>
        </w:tblPrEx>
        <w:trPr>
          <w:trHeight w:val="390" w:hRule="atLeast"/>
        </w:trPr>
        <w:tc>
          <w:tcPr>
            <w:tcW w:w="6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jc w:val="center"/>
              <w:rPr>
                <w:rFonts w:ascii="宋体" w:hAnsi="宋体" w:eastAsia="宋体" w:cs="Segoe UI"/>
                <w:color w:val="333333"/>
                <w:kern w:val="0"/>
                <w:sz w:val="24"/>
                <w:szCs w:val="24"/>
              </w:rPr>
            </w:pP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宋体" w:hAnsi="宋体" w:eastAsia="宋体" w:cs="Segoe UI"/>
                <w:color w:val="333333"/>
                <w:kern w:val="0"/>
                <w:sz w:val="24"/>
                <w:szCs w:val="24"/>
              </w:rPr>
            </w:pP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宋体" w:hAnsi="宋体" w:eastAsia="宋体" w:cs="Segoe UI"/>
                <w:color w:val="333333"/>
                <w:kern w:val="0"/>
                <w:sz w:val="24"/>
                <w:szCs w:val="24"/>
              </w:rPr>
            </w:pPr>
          </w:p>
        </w:tc>
        <w:tc>
          <w:tcPr>
            <w:tcW w:w="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宋体" w:hAnsi="宋体" w:eastAsia="宋体" w:cs="Segoe UI"/>
                <w:color w:val="333333"/>
                <w:kern w:val="0"/>
                <w:sz w:val="24"/>
                <w:szCs w:val="24"/>
              </w:rPr>
            </w:pPr>
          </w:p>
        </w:tc>
        <w:tc>
          <w:tcPr>
            <w:tcW w:w="13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宋体" w:hAnsi="宋体" w:eastAsia="宋体" w:cs="Segoe UI"/>
                <w:color w:val="333333"/>
                <w:kern w:val="0"/>
                <w:sz w:val="24"/>
                <w:szCs w:val="24"/>
              </w:rPr>
            </w:pPr>
          </w:p>
        </w:tc>
        <w:tc>
          <w:tcPr>
            <w:tcW w:w="6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宋体" w:hAnsi="宋体" w:eastAsia="宋体" w:cs="Segoe UI"/>
                <w:color w:val="333333"/>
                <w:kern w:val="0"/>
                <w:sz w:val="24"/>
                <w:szCs w:val="24"/>
              </w:rPr>
            </w:pPr>
          </w:p>
        </w:tc>
        <w:tc>
          <w:tcPr>
            <w:tcW w:w="9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宋体" w:hAnsi="宋体" w:eastAsia="宋体" w:cs="Segoe UI"/>
                <w:color w:val="333333"/>
                <w:kern w:val="0"/>
                <w:sz w:val="24"/>
                <w:szCs w:val="24"/>
              </w:rPr>
            </w:pP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宋体" w:hAnsi="宋体" w:eastAsia="宋体" w:cs="Segoe UI"/>
                <w:color w:val="333333"/>
                <w:kern w:val="0"/>
                <w:sz w:val="24"/>
                <w:szCs w:val="24"/>
              </w:rPr>
            </w:pP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宋体" w:hAnsi="宋体" w:eastAsia="宋体" w:cs="Segoe UI"/>
                <w:color w:val="333333"/>
                <w:kern w:val="0"/>
                <w:sz w:val="24"/>
                <w:szCs w:val="24"/>
              </w:rPr>
            </w:pPr>
          </w:p>
        </w:tc>
        <w:tc>
          <w:tcPr>
            <w:tcW w:w="12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宋体" w:hAnsi="宋体" w:eastAsia="宋体" w:cs="Segoe UI"/>
                <w:color w:val="333333"/>
                <w:kern w:val="0"/>
                <w:sz w:val="24"/>
                <w:szCs w:val="24"/>
              </w:rPr>
            </w:pP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宋体" w:hAnsi="宋体" w:eastAsia="宋体" w:cs="Segoe UI"/>
                <w:color w:val="333333"/>
                <w:kern w:val="0"/>
                <w:sz w:val="24"/>
                <w:szCs w:val="24"/>
              </w:rPr>
            </w:pPr>
          </w:p>
        </w:tc>
      </w:tr>
      <w:tr>
        <w:tblPrEx>
          <w:shd w:val="clear" w:color="auto" w:fill="FFFFFF"/>
          <w:tblCellMar>
            <w:top w:w="0" w:type="dxa"/>
            <w:left w:w="0" w:type="dxa"/>
            <w:bottom w:w="0" w:type="dxa"/>
            <w:right w:w="0" w:type="dxa"/>
          </w:tblCellMar>
        </w:tblPrEx>
        <w:trPr>
          <w:trHeight w:val="300" w:hRule="atLeast"/>
        </w:trPr>
        <w:tc>
          <w:tcPr>
            <w:tcW w:w="10035" w:type="dxa"/>
            <w:gridSpan w:val="11"/>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jc w:val="center"/>
              <w:rPr>
                <w:rFonts w:hint="eastAsia" w:ascii="宋体" w:hAnsi="宋体" w:eastAsia="宋体" w:cs="Segoe UI"/>
                <w:color w:val="333333"/>
                <w:kern w:val="0"/>
                <w:sz w:val="24"/>
                <w:szCs w:val="24"/>
              </w:rPr>
            </w:pPr>
            <w:r>
              <w:rPr>
                <w:rFonts w:hint="eastAsia" w:ascii="宋体" w:hAnsi="宋体" w:eastAsia="宋体" w:cs="Segoe UI"/>
                <w:color w:val="333333"/>
                <w:kern w:val="0"/>
                <w:sz w:val="24"/>
                <w:szCs w:val="24"/>
              </w:rPr>
              <w:t> </w:t>
            </w:r>
            <w:r>
              <w:rPr>
                <w:rFonts w:hint="eastAsia" w:ascii="Segoe UI" w:hAnsi="Segoe UI" w:eastAsia="宋体" w:cs="Segoe UI"/>
                <w:color w:val="333333"/>
                <w:kern w:val="0"/>
                <w:sz w:val="18"/>
                <w:szCs w:val="18"/>
              </w:rPr>
              <w:t>投标总价（各项材料报价*年度预估用量）：______________元</w:t>
            </w:r>
          </w:p>
        </w:tc>
      </w:tr>
    </w:tbl>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注：1.报价应是最终用户验收合格后的总价，包括设备运输、保险、代理、安装调试、培训、税费、系统集成费用和采购文件规定的其它费用。</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2.“序号”，按照各产品技术参数对应的序号填写。</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3.“品目及报价表”为多页的，每页均需由法定代表人或授权代表签字并盖投标人印章。</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4.“品目及报价表”需单独密封。</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5、如有配套耗材，请参照此表报价。</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6、如有多种规格，请按每种规格分别报价。</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供应商名称：（盖章）</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法定代表人或授权代表（签字）：日期：</w:t>
      </w:r>
    </w:p>
    <w:p>
      <w:pPr>
        <w:widowControl/>
        <w:jc w:val="left"/>
        <w:rPr>
          <w:rFonts w:ascii="仿宋_GB2312" w:hAnsi="Segoe UI" w:eastAsia="仿宋_GB2312" w:cs="Segoe UI"/>
          <w:b/>
          <w:bCs/>
          <w:color w:val="333333"/>
          <w:kern w:val="0"/>
          <w:sz w:val="24"/>
          <w:szCs w:val="24"/>
        </w:rPr>
      </w:pPr>
      <w:r>
        <w:rPr>
          <w:rFonts w:ascii="仿宋_GB2312" w:hAnsi="Segoe UI" w:eastAsia="仿宋_GB2312" w:cs="Segoe UI"/>
          <w:b/>
          <w:bCs/>
          <w:color w:val="333333"/>
          <w:kern w:val="0"/>
          <w:sz w:val="24"/>
          <w:szCs w:val="24"/>
        </w:rPr>
        <w:br w:type="page"/>
      </w:r>
    </w:p>
    <w:p>
      <w:pPr>
        <w:widowControl/>
        <w:shd w:val="clear" w:color="auto" w:fill="FFFFFF"/>
        <w:wordWrap w:val="0"/>
        <w:ind w:left="720" w:hanging="720"/>
        <w:jc w:val="left"/>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4"/>
          <w:szCs w:val="24"/>
        </w:rPr>
        <w:t>附件4-4：</w:t>
      </w:r>
      <w:r>
        <w:rPr>
          <w:rFonts w:hint="eastAsia" w:ascii="黑体" w:hAnsi="黑体" w:eastAsia="黑体" w:cs="Segoe UI"/>
          <w:b/>
          <w:bCs/>
          <w:color w:val="333333"/>
          <w:kern w:val="0"/>
          <w:sz w:val="24"/>
          <w:szCs w:val="24"/>
        </w:rPr>
        <w:t>法定代表人身份授权书</w:t>
      </w:r>
    </w:p>
    <w:p>
      <w:pPr>
        <w:widowControl/>
        <w:shd w:val="clear" w:color="auto" w:fill="FFFFFF"/>
        <w:wordWrap w:val="0"/>
        <w:spacing w:line="270" w:lineRule="atLeast"/>
        <w:jc w:val="left"/>
        <w:rPr>
          <w:rFonts w:ascii="Segoe UI" w:hAnsi="Segoe UI" w:eastAsia="宋体" w:cs="Segoe UI"/>
          <w:color w:val="333333"/>
          <w:kern w:val="0"/>
          <w:sz w:val="18"/>
          <w:szCs w:val="18"/>
        </w:rPr>
      </w:pPr>
      <w:r>
        <w:rPr>
          <w:rFonts w:hint="eastAsia" w:ascii="仿宋_GB2312" w:hAnsi="Segoe UI" w:eastAsia="仿宋_GB2312" w:cs="Segoe UI"/>
          <w:color w:val="000000"/>
          <w:kern w:val="0"/>
          <w:sz w:val="24"/>
          <w:szCs w:val="24"/>
        </w:rPr>
        <w:t>（采购单位名称）：</w:t>
      </w:r>
    </w:p>
    <w:p>
      <w:pPr>
        <w:widowControl/>
        <w:shd w:val="clear" w:color="auto" w:fill="FFFFFF"/>
        <w:wordWrap w:val="0"/>
        <w:spacing w:line="270" w:lineRule="atLeast"/>
        <w:ind w:firstLine="573"/>
        <w:jc w:val="left"/>
        <w:rPr>
          <w:rFonts w:ascii="Segoe UI" w:hAnsi="Segoe UI" w:eastAsia="宋体" w:cs="Segoe UI"/>
          <w:color w:val="333333"/>
          <w:kern w:val="0"/>
          <w:sz w:val="18"/>
          <w:szCs w:val="18"/>
        </w:rPr>
      </w:pPr>
      <w:r>
        <w:rPr>
          <w:rFonts w:hint="eastAsia" w:ascii="仿宋_GB2312" w:hAnsi="Segoe UI" w:eastAsia="仿宋_GB2312" w:cs="Segoe UI"/>
          <w:color w:val="000000"/>
          <w:kern w:val="0"/>
          <w:sz w:val="24"/>
          <w:szCs w:val="24"/>
        </w:rPr>
        <w:t>本授权声明：（投标人名称）</w:t>
      </w:r>
    </w:p>
    <w:p>
      <w:pPr>
        <w:widowControl/>
        <w:shd w:val="clear" w:color="auto" w:fill="FFFFFF"/>
        <w:wordWrap w:val="0"/>
        <w:spacing w:line="270" w:lineRule="atLeast"/>
        <w:jc w:val="left"/>
        <w:rPr>
          <w:rFonts w:ascii="Segoe UI" w:hAnsi="Segoe UI" w:eastAsia="宋体" w:cs="Segoe UI"/>
          <w:color w:val="333333"/>
          <w:kern w:val="0"/>
          <w:sz w:val="18"/>
          <w:szCs w:val="18"/>
        </w:rPr>
      </w:pPr>
      <w:r>
        <w:rPr>
          <w:rFonts w:hint="eastAsia" w:ascii="仿宋_GB2312" w:hAnsi="Segoe UI" w:eastAsia="仿宋_GB2312" w:cs="Segoe UI"/>
          <w:color w:val="000000"/>
          <w:kern w:val="0"/>
          <w:sz w:val="24"/>
          <w:szCs w:val="24"/>
        </w:rPr>
        <w:t>（法定代表人姓名、职务）授权（被授权人姓名、职务）为我方</w:t>
      </w:r>
      <w:r>
        <w:rPr>
          <w:rFonts w:hint="eastAsia" w:ascii="仿宋_GB2312" w:hAnsi="Segoe UI" w:eastAsia="仿宋_GB2312" w:cs="Segoe UI"/>
          <w:color w:val="000000"/>
          <w:kern w:val="0"/>
          <w:sz w:val="24"/>
          <w:szCs w:val="24"/>
          <w:u w:val="single"/>
        </w:rPr>
        <w:t>“”</w:t>
      </w:r>
      <w:r>
        <w:rPr>
          <w:rFonts w:hint="eastAsia" w:ascii="仿宋_GB2312" w:hAnsi="Segoe UI" w:eastAsia="仿宋_GB2312" w:cs="Segoe UI"/>
          <w:color w:val="000000"/>
          <w:kern w:val="0"/>
          <w:sz w:val="24"/>
          <w:szCs w:val="24"/>
        </w:rPr>
        <w:t>项目投标活动的合法代表，以我方名义全权处理该项目有关投标、签订合同以及执行合同等一切事宜。</w:t>
      </w:r>
    </w:p>
    <w:p>
      <w:pPr>
        <w:widowControl/>
        <w:shd w:val="clear" w:color="auto" w:fill="FFFFFF"/>
        <w:wordWrap w:val="0"/>
        <w:spacing w:line="270" w:lineRule="atLeast"/>
        <w:ind w:firstLine="573"/>
        <w:jc w:val="left"/>
        <w:rPr>
          <w:rFonts w:ascii="仿宋_GB2312" w:hAnsi="Segoe UI" w:eastAsia="仿宋_GB2312" w:cs="Segoe UI"/>
          <w:color w:val="333333"/>
          <w:kern w:val="0"/>
          <w:sz w:val="24"/>
          <w:szCs w:val="24"/>
        </w:rPr>
      </w:pPr>
      <w:r>
        <w:rPr>
          <w:rFonts w:hint="eastAsia" w:ascii="仿宋_GB2312" w:hAnsi="Segoe UI" w:eastAsia="仿宋_GB2312" w:cs="Segoe UI"/>
          <w:color w:val="333333"/>
          <w:kern w:val="0"/>
          <w:sz w:val="24"/>
          <w:szCs w:val="24"/>
        </w:rPr>
        <w:t>特此声明。</w:t>
      </w:r>
    </w:p>
    <w:p>
      <w:pPr>
        <w:widowControl/>
        <w:shd w:val="clear" w:color="auto" w:fill="FFFFFF"/>
        <w:wordWrap w:val="0"/>
        <w:spacing w:line="270" w:lineRule="atLeast"/>
        <w:ind w:firstLine="573"/>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法人签字（印章）：</w:t>
      </w:r>
    </w:p>
    <w:p>
      <w:pPr>
        <w:widowControl/>
        <w:shd w:val="clear" w:color="auto" w:fill="FFFFFF"/>
        <w:wordWrap w:val="0"/>
        <w:spacing w:line="270" w:lineRule="atLeast"/>
        <w:ind w:firstLine="573"/>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授权代表签字：</w:t>
      </w:r>
    </w:p>
    <w:p>
      <w:pPr>
        <w:widowControl/>
        <w:shd w:val="clear" w:color="auto" w:fill="FFFFFF"/>
        <w:wordWrap w:val="0"/>
        <w:spacing w:line="270" w:lineRule="atLeast"/>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投标人名称：（加盖公章）</w:t>
      </w:r>
    </w:p>
    <w:p>
      <w:pPr>
        <w:widowControl/>
        <w:shd w:val="clear" w:color="auto" w:fill="FFFFFF"/>
        <w:wordWrap w:val="0"/>
        <w:spacing w:line="270" w:lineRule="atLeast"/>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日期：</w:t>
      </w:r>
    </w:p>
    <w:p>
      <w:pPr>
        <w:widowControl/>
        <w:shd w:val="clear" w:color="auto" w:fill="FFFFFF"/>
        <w:wordWrap w:val="0"/>
        <w:spacing w:line="270" w:lineRule="atLeast"/>
        <w:ind w:left="480" w:hanging="36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★说明：上述证明文件附有法定代表人、被授权代表身份证复印件（加盖公章）时才能生效。</w:t>
      </w:r>
    </w:p>
    <w:p>
      <w:pPr>
        <w:widowControl/>
        <w:shd w:val="clear" w:color="auto" w:fill="FFFFFF"/>
        <w:wordWrap w:val="0"/>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jc w:val="left"/>
        <w:rPr>
          <w:rFonts w:ascii="仿宋_GB2312" w:hAnsi="Segoe UI" w:eastAsia="仿宋_GB2312" w:cs="Segoe UI"/>
          <w:b/>
          <w:bCs/>
          <w:color w:val="333333"/>
          <w:kern w:val="0"/>
          <w:sz w:val="24"/>
          <w:szCs w:val="24"/>
        </w:rPr>
      </w:pPr>
      <w:r>
        <w:rPr>
          <w:rFonts w:ascii="仿宋_GB2312" w:hAnsi="Segoe UI" w:eastAsia="仿宋_GB2312" w:cs="Segoe UI"/>
          <w:b/>
          <w:bCs/>
          <w:color w:val="333333"/>
          <w:kern w:val="0"/>
          <w:sz w:val="24"/>
          <w:szCs w:val="24"/>
        </w:rPr>
        <w:br w:type="page"/>
      </w:r>
    </w:p>
    <w:p>
      <w:pPr>
        <w:widowControl/>
        <w:shd w:val="clear" w:color="auto" w:fill="FFFFFF"/>
        <w:wordWrap w:val="0"/>
        <w:spacing w:line="270" w:lineRule="atLeast"/>
        <w:jc w:val="left"/>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4"/>
          <w:szCs w:val="24"/>
        </w:rPr>
        <w:t>附件5：反商业贿赂承诺书</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二、本厂家、商家、公司保证在药品、医疗器械、设备、物资、基建工程竞标工作及药品、试剂销售等工作中承诺做到：</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1、不与其他投标人相互串通投标报价，损害贵院的合法权益；</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2、不与招标人串通投标，损害国家利益、社会公共利益或他人的合法权益；</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3、不以向招标人或者评标委员会成员行贿的手段谋取中标；</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4、竞标报价不违反相关法律的规定，也不以他人名义投标或者以其他方式弄虚作假，骗取中标；</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5、保证不以其他任何方式扰乱贵院的招标工作；</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6、保证不在药品销售、医疗器械、设备、物资、基建工程竞标中采取账外暗中给予回扣的手段腐蚀、贿赂医护、药剂人员、干部等其他相关人员；</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8、保证不让贵院临床科室、药剂部门以及有关人员登记、统计医生处方或为此提供方便，干扰贵院的正常工作秩序；</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9、保证不以其他任何不正当竞争手段推销药品、医疗器械、设备、物资。</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三、本厂家、商家、公司保证竭力维护贵院的声誉，不做任何有损贵院形象的事情。</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五、对本厂家、商家、公司及本厂家、商家、公司工作人员采取以上手段竞标、促销等，干扰贵院正常工作秩序，损害贵院形象的，本厂家、商家、公司保证：</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1、对尚处在竞标阶段的，贵院有权取消本厂家、商家、公司的竞标资格；已经中标的，贵院有权取消中标；对已经获得准入资格的，贵院有权随时取消本厂家、商家、公司的准入资格；</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2、对本厂家、商家、公司相关工作人员作出严肃处理；</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3、对由于本厂家、商家、公司或本厂家、商家、公司工作人员的上述行为给贵院造成经济或名誉损失的，由本厂家、商家、公司负责，并愿意承担全部民事赔偿责任。</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六、采购物资名称：</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本《承诺书》一式二份（一份由承诺人自存；一份随竞价书传递）</w:t>
      </w:r>
    </w:p>
    <w:p>
      <w:pPr>
        <w:widowControl/>
        <w:shd w:val="clear" w:color="auto" w:fill="FFFFFF"/>
        <w:wordWrap w:val="0"/>
        <w:spacing w:line="270" w:lineRule="atLeast"/>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承诺企业名称（公章）法人代表或委托代理人（承诺人）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1324"/>
    <w:rsid w:val="00007DFD"/>
    <w:rsid w:val="00010103"/>
    <w:rsid w:val="00010B00"/>
    <w:rsid w:val="00015E93"/>
    <w:rsid w:val="00024D64"/>
    <w:rsid w:val="00043546"/>
    <w:rsid w:val="000438E7"/>
    <w:rsid w:val="000748BC"/>
    <w:rsid w:val="00080125"/>
    <w:rsid w:val="0008179A"/>
    <w:rsid w:val="0008198E"/>
    <w:rsid w:val="00091DF5"/>
    <w:rsid w:val="000A2E3E"/>
    <w:rsid w:val="000A4E59"/>
    <w:rsid w:val="000C71DD"/>
    <w:rsid w:val="000D3B25"/>
    <w:rsid w:val="000D6D0F"/>
    <w:rsid w:val="00100CCE"/>
    <w:rsid w:val="00100EA5"/>
    <w:rsid w:val="00114337"/>
    <w:rsid w:val="00121BD1"/>
    <w:rsid w:val="00130D98"/>
    <w:rsid w:val="00130EE8"/>
    <w:rsid w:val="00132D57"/>
    <w:rsid w:val="001432E7"/>
    <w:rsid w:val="0014780A"/>
    <w:rsid w:val="0015710B"/>
    <w:rsid w:val="00163A7A"/>
    <w:rsid w:val="001660F2"/>
    <w:rsid w:val="001933FC"/>
    <w:rsid w:val="001A0043"/>
    <w:rsid w:val="001B6821"/>
    <w:rsid w:val="001C7ACC"/>
    <w:rsid w:val="0021079A"/>
    <w:rsid w:val="00222359"/>
    <w:rsid w:val="002272D2"/>
    <w:rsid w:val="00227B3D"/>
    <w:rsid w:val="00236079"/>
    <w:rsid w:val="002820EB"/>
    <w:rsid w:val="002832F3"/>
    <w:rsid w:val="002B147D"/>
    <w:rsid w:val="002B3FE8"/>
    <w:rsid w:val="002C5A43"/>
    <w:rsid w:val="002E55D8"/>
    <w:rsid w:val="00306264"/>
    <w:rsid w:val="0030789D"/>
    <w:rsid w:val="003178E2"/>
    <w:rsid w:val="00317ADE"/>
    <w:rsid w:val="003248E5"/>
    <w:rsid w:val="00332CD5"/>
    <w:rsid w:val="00335A3B"/>
    <w:rsid w:val="00341E1E"/>
    <w:rsid w:val="003636D3"/>
    <w:rsid w:val="00364A1D"/>
    <w:rsid w:val="0037583B"/>
    <w:rsid w:val="003A2C67"/>
    <w:rsid w:val="003B07D3"/>
    <w:rsid w:val="003D2F0C"/>
    <w:rsid w:val="003F05A5"/>
    <w:rsid w:val="00406809"/>
    <w:rsid w:val="00407219"/>
    <w:rsid w:val="00411A4B"/>
    <w:rsid w:val="0041753A"/>
    <w:rsid w:val="00424DEB"/>
    <w:rsid w:val="00427D8B"/>
    <w:rsid w:val="004408B8"/>
    <w:rsid w:val="00462076"/>
    <w:rsid w:val="00462EC2"/>
    <w:rsid w:val="00462F04"/>
    <w:rsid w:val="00463278"/>
    <w:rsid w:val="004661AC"/>
    <w:rsid w:val="00485D78"/>
    <w:rsid w:val="004B589A"/>
    <w:rsid w:val="004D1283"/>
    <w:rsid w:val="004D6C13"/>
    <w:rsid w:val="004E7E54"/>
    <w:rsid w:val="00531EBF"/>
    <w:rsid w:val="00541637"/>
    <w:rsid w:val="005445B0"/>
    <w:rsid w:val="00547703"/>
    <w:rsid w:val="00553AF3"/>
    <w:rsid w:val="00553C17"/>
    <w:rsid w:val="0055466B"/>
    <w:rsid w:val="00565629"/>
    <w:rsid w:val="005736DB"/>
    <w:rsid w:val="00582624"/>
    <w:rsid w:val="00587330"/>
    <w:rsid w:val="005968B6"/>
    <w:rsid w:val="00597D06"/>
    <w:rsid w:val="005A42FF"/>
    <w:rsid w:val="005A498C"/>
    <w:rsid w:val="005B436F"/>
    <w:rsid w:val="005E7B85"/>
    <w:rsid w:val="00617A88"/>
    <w:rsid w:val="006205A9"/>
    <w:rsid w:val="00623ECD"/>
    <w:rsid w:val="00650E6E"/>
    <w:rsid w:val="00651D12"/>
    <w:rsid w:val="00656640"/>
    <w:rsid w:val="00692DF4"/>
    <w:rsid w:val="00695255"/>
    <w:rsid w:val="006A02EE"/>
    <w:rsid w:val="006E362A"/>
    <w:rsid w:val="006E38D3"/>
    <w:rsid w:val="006E7088"/>
    <w:rsid w:val="006F18FD"/>
    <w:rsid w:val="007047F2"/>
    <w:rsid w:val="00722134"/>
    <w:rsid w:val="0072583B"/>
    <w:rsid w:val="0073058F"/>
    <w:rsid w:val="00735DB0"/>
    <w:rsid w:val="0074103A"/>
    <w:rsid w:val="00752207"/>
    <w:rsid w:val="007525F2"/>
    <w:rsid w:val="00757B8C"/>
    <w:rsid w:val="0076416E"/>
    <w:rsid w:val="007A3AC3"/>
    <w:rsid w:val="007B6052"/>
    <w:rsid w:val="007D0E22"/>
    <w:rsid w:val="007E08D0"/>
    <w:rsid w:val="007E3F18"/>
    <w:rsid w:val="00831586"/>
    <w:rsid w:val="008364F8"/>
    <w:rsid w:val="008417D7"/>
    <w:rsid w:val="00853D43"/>
    <w:rsid w:val="00881863"/>
    <w:rsid w:val="00891D61"/>
    <w:rsid w:val="008A5A9B"/>
    <w:rsid w:val="008B3302"/>
    <w:rsid w:val="008D5F86"/>
    <w:rsid w:val="008E01EC"/>
    <w:rsid w:val="008E367A"/>
    <w:rsid w:val="00904265"/>
    <w:rsid w:val="009144D4"/>
    <w:rsid w:val="009162F2"/>
    <w:rsid w:val="00924779"/>
    <w:rsid w:val="009313F7"/>
    <w:rsid w:val="00960DAA"/>
    <w:rsid w:val="00970F1E"/>
    <w:rsid w:val="00973CDF"/>
    <w:rsid w:val="00991324"/>
    <w:rsid w:val="0099558B"/>
    <w:rsid w:val="009A546E"/>
    <w:rsid w:val="009B20EB"/>
    <w:rsid w:val="009E4ACB"/>
    <w:rsid w:val="009E66B7"/>
    <w:rsid w:val="009F38F3"/>
    <w:rsid w:val="00A1064C"/>
    <w:rsid w:val="00A42003"/>
    <w:rsid w:val="00A509AB"/>
    <w:rsid w:val="00A54FF5"/>
    <w:rsid w:val="00A56FED"/>
    <w:rsid w:val="00A57D69"/>
    <w:rsid w:val="00A75FD0"/>
    <w:rsid w:val="00A90E3D"/>
    <w:rsid w:val="00AA4BD9"/>
    <w:rsid w:val="00AB3127"/>
    <w:rsid w:val="00AD0D2B"/>
    <w:rsid w:val="00AF1410"/>
    <w:rsid w:val="00B1151E"/>
    <w:rsid w:val="00B14A60"/>
    <w:rsid w:val="00B155B7"/>
    <w:rsid w:val="00B20822"/>
    <w:rsid w:val="00B22A4C"/>
    <w:rsid w:val="00B43731"/>
    <w:rsid w:val="00B521F0"/>
    <w:rsid w:val="00B54AAD"/>
    <w:rsid w:val="00B63F70"/>
    <w:rsid w:val="00B70C15"/>
    <w:rsid w:val="00B92957"/>
    <w:rsid w:val="00B97955"/>
    <w:rsid w:val="00BA3326"/>
    <w:rsid w:val="00BE1EEA"/>
    <w:rsid w:val="00BE3C7E"/>
    <w:rsid w:val="00BE7321"/>
    <w:rsid w:val="00BF45A6"/>
    <w:rsid w:val="00BF78CD"/>
    <w:rsid w:val="00C1492E"/>
    <w:rsid w:val="00C16890"/>
    <w:rsid w:val="00C234A0"/>
    <w:rsid w:val="00C300D9"/>
    <w:rsid w:val="00C4128A"/>
    <w:rsid w:val="00C416A9"/>
    <w:rsid w:val="00C4640A"/>
    <w:rsid w:val="00C609E3"/>
    <w:rsid w:val="00C72BD9"/>
    <w:rsid w:val="00C749CC"/>
    <w:rsid w:val="00C85E3F"/>
    <w:rsid w:val="00C86F82"/>
    <w:rsid w:val="00C96FBF"/>
    <w:rsid w:val="00CB4E79"/>
    <w:rsid w:val="00CB5106"/>
    <w:rsid w:val="00CD0AEF"/>
    <w:rsid w:val="00CD38C5"/>
    <w:rsid w:val="00CE3709"/>
    <w:rsid w:val="00CE5869"/>
    <w:rsid w:val="00CF1903"/>
    <w:rsid w:val="00D2792B"/>
    <w:rsid w:val="00D33BA8"/>
    <w:rsid w:val="00D4455D"/>
    <w:rsid w:val="00D540FF"/>
    <w:rsid w:val="00D54398"/>
    <w:rsid w:val="00D94DD0"/>
    <w:rsid w:val="00DF0727"/>
    <w:rsid w:val="00E043CA"/>
    <w:rsid w:val="00E17B68"/>
    <w:rsid w:val="00E24504"/>
    <w:rsid w:val="00E271F6"/>
    <w:rsid w:val="00E3692B"/>
    <w:rsid w:val="00E53C4C"/>
    <w:rsid w:val="00E61E0A"/>
    <w:rsid w:val="00E8491A"/>
    <w:rsid w:val="00E86BED"/>
    <w:rsid w:val="00E96BE6"/>
    <w:rsid w:val="00EC180F"/>
    <w:rsid w:val="00EC2E6F"/>
    <w:rsid w:val="00EE022C"/>
    <w:rsid w:val="00F01BA1"/>
    <w:rsid w:val="00F0472A"/>
    <w:rsid w:val="00F0586B"/>
    <w:rsid w:val="00F14C35"/>
    <w:rsid w:val="00F17FD2"/>
    <w:rsid w:val="00F20659"/>
    <w:rsid w:val="00F76ECB"/>
    <w:rsid w:val="00F9258E"/>
    <w:rsid w:val="00F9486E"/>
    <w:rsid w:val="00F95593"/>
    <w:rsid w:val="00FD1F4A"/>
    <w:rsid w:val="0C281A5E"/>
    <w:rsid w:val="0CE66A79"/>
    <w:rsid w:val="0D092903"/>
    <w:rsid w:val="0F285070"/>
    <w:rsid w:val="0F2B2192"/>
    <w:rsid w:val="10432BC3"/>
    <w:rsid w:val="135D53CE"/>
    <w:rsid w:val="14C56B2E"/>
    <w:rsid w:val="16526B10"/>
    <w:rsid w:val="17A4687A"/>
    <w:rsid w:val="182C7847"/>
    <w:rsid w:val="1A543468"/>
    <w:rsid w:val="1C063229"/>
    <w:rsid w:val="1D617858"/>
    <w:rsid w:val="208D33E5"/>
    <w:rsid w:val="20FA2EB7"/>
    <w:rsid w:val="21F33882"/>
    <w:rsid w:val="254802B2"/>
    <w:rsid w:val="25AA75E5"/>
    <w:rsid w:val="268741DA"/>
    <w:rsid w:val="268A4DCB"/>
    <w:rsid w:val="29D753F9"/>
    <w:rsid w:val="2CBD5BC5"/>
    <w:rsid w:val="2E190D0A"/>
    <w:rsid w:val="2FC20E9A"/>
    <w:rsid w:val="38460DD4"/>
    <w:rsid w:val="39BB5D57"/>
    <w:rsid w:val="3AB015EA"/>
    <w:rsid w:val="3BFD3F92"/>
    <w:rsid w:val="3C282466"/>
    <w:rsid w:val="3D800344"/>
    <w:rsid w:val="419B0A01"/>
    <w:rsid w:val="46E05B05"/>
    <w:rsid w:val="4706758F"/>
    <w:rsid w:val="4787628A"/>
    <w:rsid w:val="48D100B1"/>
    <w:rsid w:val="490F6C51"/>
    <w:rsid w:val="494F050B"/>
    <w:rsid w:val="4B4B7A95"/>
    <w:rsid w:val="4F755684"/>
    <w:rsid w:val="520A1FCA"/>
    <w:rsid w:val="550C45FF"/>
    <w:rsid w:val="564D06AC"/>
    <w:rsid w:val="59106C36"/>
    <w:rsid w:val="5B761B58"/>
    <w:rsid w:val="5EFA5D61"/>
    <w:rsid w:val="5F294D59"/>
    <w:rsid w:val="60716921"/>
    <w:rsid w:val="628D0298"/>
    <w:rsid w:val="65F26020"/>
    <w:rsid w:val="66116446"/>
    <w:rsid w:val="6D9D573C"/>
    <w:rsid w:val="6E67486B"/>
    <w:rsid w:val="6EDC0811"/>
    <w:rsid w:val="6F6235EB"/>
    <w:rsid w:val="6FBA65AA"/>
    <w:rsid w:val="73275B38"/>
    <w:rsid w:val="732A038D"/>
    <w:rsid w:val="743E6E40"/>
    <w:rsid w:val="79885059"/>
    <w:rsid w:val="7A3D5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669</Words>
  <Characters>3819</Characters>
  <Lines>31</Lines>
  <Paragraphs>8</Paragraphs>
  <TotalTime>4</TotalTime>
  <ScaleCrop>false</ScaleCrop>
  <LinksUpToDate>false</LinksUpToDate>
  <CharactersWithSpaces>4480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2021-11-03T09:31:00Z</dcterms:created>
  <dc:creator>a</dc:creator>
  <cp:lastModifiedBy>Administrator</cp:lastModifiedBy>
  <dcterms:modified xsi:type="dcterms:W3CDTF">2022-03-03T02:37:32Z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