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00" w:lineRule="atLeast"/>
        <w:jc w:val="left"/>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附件1</w:t>
      </w:r>
    </w:p>
    <w:p>
      <w:pPr>
        <w:widowControl/>
        <w:shd w:val="clear" w:color="auto" w:fill="FFFFFF"/>
        <w:spacing w:line="400" w:lineRule="atLeast"/>
        <w:jc w:val="center"/>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采购项目需求</w:t>
      </w:r>
    </w:p>
    <w:p>
      <w:pPr>
        <w:widowControl/>
        <w:numPr>
          <w:ilvl w:val="0"/>
          <w:numId w:val="2"/>
        </w:numPr>
        <w:shd w:val="clear" w:color="auto" w:fill="FFFFFF"/>
        <w:wordWrap w:val="0"/>
        <w:spacing w:line="400" w:lineRule="atLeast"/>
        <w:jc w:val="left"/>
        <w:rPr>
          <w:rFonts w:hint="eastAsia" w:asciiTheme="minorEastAsia" w:hAnsiTheme="minorEastAsia"/>
          <w:b/>
          <w:bCs/>
          <w:sz w:val="24"/>
          <w:szCs w:val="24"/>
          <w:lang w:eastAsia="zh-CN"/>
        </w:rPr>
      </w:pPr>
      <w:r>
        <w:rPr>
          <w:rFonts w:hint="eastAsia" w:asciiTheme="minorEastAsia" w:hAnsiTheme="minorEastAsia"/>
          <w:b/>
          <w:bCs/>
          <w:sz w:val="24"/>
          <w:szCs w:val="24"/>
          <w:lang w:eastAsia="zh-CN"/>
        </w:rPr>
        <w:t>设备基础信息：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numPr>
                <w:ilvl w:val="0"/>
                <w:numId w:val="0"/>
              </w:numPr>
              <w:wordWrap w:val="0"/>
              <w:spacing w:line="400" w:lineRule="atLeast"/>
              <w:jc w:val="left"/>
              <w:rPr>
                <w:rFonts w:hint="eastAsia" w:asciiTheme="minorEastAsia" w:hAnsiTheme="minorEastAsia"/>
                <w:sz w:val="24"/>
                <w:szCs w:val="24"/>
                <w:vertAlign w:val="baseline"/>
                <w:lang w:eastAsia="zh-CN"/>
              </w:rPr>
            </w:pPr>
            <w:r>
              <w:rPr>
                <w:rFonts w:hint="eastAsia" w:asciiTheme="minorEastAsia" w:hAnsiTheme="minorEastAsia"/>
                <w:sz w:val="24"/>
                <w:szCs w:val="24"/>
                <w:vertAlign w:val="baseline"/>
                <w:lang w:eastAsia="zh-CN"/>
              </w:rPr>
              <w:t>设备名称</w:t>
            </w:r>
          </w:p>
        </w:tc>
        <w:tc>
          <w:tcPr>
            <w:tcW w:w="2841" w:type="dxa"/>
          </w:tcPr>
          <w:p>
            <w:pPr>
              <w:widowControl/>
              <w:numPr>
                <w:ilvl w:val="0"/>
                <w:numId w:val="0"/>
              </w:numPr>
              <w:wordWrap w:val="0"/>
              <w:spacing w:line="400" w:lineRule="atLeast"/>
              <w:jc w:val="left"/>
              <w:rPr>
                <w:rFonts w:hint="eastAsia" w:asciiTheme="minorEastAsia" w:hAnsiTheme="minorEastAsia"/>
                <w:sz w:val="24"/>
                <w:szCs w:val="24"/>
                <w:vertAlign w:val="baseline"/>
                <w:lang w:eastAsia="zh-CN"/>
              </w:rPr>
            </w:pPr>
            <w:r>
              <w:rPr>
                <w:rFonts w:hint="eastAsia" w:asciiTheme="minorEastAsia" w:hAnsiTheme="minorEastAsia"/>
                <w:sz w:val="24"/>
                <w:szCs w:val="24"/>
                <w:vertAlign w:val="baseline"/>
                <w:lang w:eastAsia="zh-CN"/>
              </w:rPr>
              <w:t>设备型号</w:t>
            </w:r>
          </w:p>
        </w:tc>
        <w:tc>
          <w:tcPr>
            <w:tcW w:w="2841" w:type="dxa"/>
          </w:tcPr>
          <w:p>
            <w:pPr>
              <w:widowControl/>
              <w:numPr>
                <w:ilvl w:val="0"/>
                <w:numId w:val="0"/>
              </w:numPr>
              <w:wordWrap w:val="0"/>
              <w:spacing w:line="400" w:lineRule="atLeast"/>
              <w:jc w:val="left"/>
              <w:rPr>
                <w:rFonts w:hint="eastAsia" w:asciiTheme="minorEastAsia" w:hAnsiTheme="minorEastAsia"/>
                <w:sz w:val="24"/>
                <w:szCs w:val="24"/>
                <w:vertAlign w:val="baseline"/>
                <w:lang w:eastAsia="zh-CN"/>
              </w:rPr>
            </w:pPr>
            <w:r>
              <w:rPr>
                <w:rFonts w:hint="eastAsia" w:asciiTheme="minorEastAsia" w:hAnsiTheme="minorEastAsia"/>
                <w:sz w:val="24"/>
                <w:szCs w:val="24"/>
                <w:vertAlign w:val="baseline"/>
                <w:lang w:eastAsia="zh-CN"/>
              </w:rPr>
              <w:t>购置年限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numPr>
                <w:ilvl w:val="0"/>
                <w:numId w:val="0"/>
              </w:numPr>
              <w:wordWrap w:val="0"/>
              <w:spacing w:line="400" w:lineRule="atLeast"/>
              <w:jc w:val="left"/>
              <w:rPr>
                <w:rFonts w:hint="eastAsia" w:asciiTheme="minorEastAsia" w:hAnsiTheme="minorEastAsia"/>
                <w:sz w:val="24"/>
                <w:szCs w:val="24"/>
                <w:vertAlign w:val="baseline"/>
                <w:lang w:eastAsia="zh-CN"/>
              </w:rPr>
            </w:pPr>
            <w:r>
              <w:rPr>
                <w:rFonts w:ascii="宋体" w:hAnsi="宋体" w:eastAsia="宋体" w:cs="宋体"/>
                <w:sz w:val="24"/>
                <w:szCs w:val="24"/>
              </w:rPr>
              <w:t>内镜消洗纯水系统</w:t>
            </w:r>
          </w:p>
        </w:tc>
        <w:tc>
          <w:tcPr>
            <w:tcW w:w="2841" w:type="dxa"/>
          </w:tcPr>
          <w:p>
            <w:pPr>
              <w:widowControl/>
              <w:numPr>
                <w:ilvl w:val="0"/>
                <w:numId w:val="0"/>
              </w:numPr>
              <w:wordWrap w:val="0"/>
              <w:spacing w:line="400" w:lineRule="atLeast"/>
              <w:jc w:val="left"/>
              <w:rPr>
                <w:rFonts w:hint="eastAsia" w:asciiTheme="minorEastAsia" w:hAnsiTheme="minorEastAsia"/>
                <w:sz w:val="24"/>
                <w:szCs w:val="24"/>
                <w:vertAlign w:val="baseline"/>
                <w:lang w:eastAsia="zh-CN"/>
              </w:rPr>
            </w:pPr>
            <w:r>
              <w:rPr>
                <w:rFonts w:ascii="宋体" w:hAnsi="宋体" w:eastAsia="宋体" w:cs="宋体"/>
                <w:sz w:val="24"/>
                <w:szCs w:val="24"/>
              </w:rPr>
              <w:t>KJ-RON-1000/L</w:t>
            </w:r>
          </w:p>
        </w:tc>
        <w:tc>
          <w:tcPr>
            <w:tcW w:w="2841" w:type="dxa"/>
          </w:tcPr>
          <w:p>
            <w:pPr>
              <w:widowControl/>
              <w:numPr>
                <w:ilvl w:val="0"/>
                <w:numId w:val="0"/>
              </w:numPr>
              <w:wordWrap w:val="0"/>
              <w:spacing w:line="400" w:lineRule="atLeast"/>
              <w:jc w:val="left"/>
              <w:rPr>
                <w:rFonts w:hint="eastAsia" w:asciiTheme="minorEastAsia" w:hAnsiTheme="minorEastAsia"/>
                <w:sz w:val="24"/>
                <w:szCs w:val="24"/>
                <w:vertAlign w:val="baseline"/>
                <w:lang w:val="en-US" w:eastAsia="zh-CN"/>
              </w:rPr>
            </w:pPr>
            <w:r>
              <w:rPr>
                <w:rFonts w:hint="eastAsia" w:asciiTheme="minorEastAsia" w:hAnsiTheme="minorEastAsia"/>
                <w:sz w:val="24"/>
                <w:szCs w:val="24"/>
                <w:vertAlign w:val="baseline"/>
                <w:lang w:val="en-US" w:eastAsia="zh-CN"/>
              </w:rPr>
              <w:t>2019年</w:t>
            </w:r>
          </w:p>
        </w:tc>
      </w:tr>
    </w:tbl>
    <w:p>
      <w:pPr>
        <w:widowControl/>
        <w:numPr>
          <w:ilvl w:val="0"/>
          <w:numId w:val="0"/>
        </w:numPr>
        <w:shd w:val="clear" w:color="auto" w:fill="FFFFFF"/>
        <w:wordWrap w:val="0"/>
        <w:spacing w:line="400" w:lineRule="atLeast"/>
        <w:jc w:val="left"/>
        <w:rPr>
          <w:rFonts w:hint="eastAsia" w:asciiTheme="minorEastAsia" w:hAnsiTheme="minorEastAsia"/>
          <w:sz w:val="24"/>
          <w:szCs w:val="24"/>
          <w:lang w:eastAsia="zh-CN"/>
        </w:rPr>
      </w:pPr>
    </w:p>
    <w:p>
      <w:pPr>
        <w:spacing w:line="360" w:lineRule="auto"/>
        <w:rPr>
          <w:rFonts w:hint="eastAsia" w:asciiTheme="minorEastAsia" w:hAnsiTheme="minorEastAsia"/>
          <w:b/>
          <w:bCs/>
          <w:sz w:val="24"/>
          <w:szCs w:val="24"/>
        </w:rPr>
      </w:pPr>
      <w:r>
        <w:rPr>
          <w:rFonts w:hint="eastAsia" w:asciiTheme="minorEastAsia" w:hAnsiTheme="minorEastAsia"/>
          <w:b/>
          <w:bCs/>
          <w:sz w:val="24"/>
          <w:szCs w:val="24"/>
          <w:lang w:eastAsia="zh-CN"/>
        </w:rPr>
        <w:t>二</w:t>
      </w:r>
      <w:r>
        <w:rPr>
          <w:rFonts w:hint="eastAsia" w:asciiTheme="minorEastAsia" w:hAnsiTheme="minorEastAsia"/>
          <w:b/>
          <w:bCs/>
          <w:sz w:val="24"/>
          <w:szCs w:val="24"/>
        </w:rPr>
        <w:t>、</w:t>
      </w:r>
      <w:r>
        <w:rPr>
          <w:rFonts w:hint="eastAsia" w:asciiTheme="minorEastAsia" w:hAnsiTheme="minorEastAsia"/>
          <w:b/>
          <w:bCs/>
          <w:sz w:val="24"/>
          <w:szCs w:val="24"/>
          <w:lang w:eastAsia="zh-CN"/>
        </w:rPr>
        <w:t>技术</w:t>
      </w:r>
      <w:r>
        <w:rPr>
          <w:rFonts w:hint="eastAsia" w:asciiTheme="minorEastAsia" w:hAnsiTheme="minorEastAsia"/>
          <w:b/>
          <w:bCs/>
          <w:sz w:val="24"/>
          <w:szCs w:val="24"/>
        </w:rPr>
        <w:t>要求：</w:t>
      </w:r>
      <w:r>
        <w:rPr>
          <w:rFonts w:hint="eastAsia" w:asciiTheme="minorEastAsia" w:hAnsiTheme="minorEastAsia" w:eastAsiaTheme="minorEastAsia" w:cstheme="minorEastAsia"/>
          <w:b/>
          <w:bCs/>
          <w:sz w:val="24"/>
          <w:szCs w:val="24"/>
        </w:rPr>
        <w:t>“</w:t>
      </w:r>
      <w:r>
        <w:rPr>
          <w:rFonts w:ascii="Times New Roman" w:hAnsi="宋体"/>
          <w:b/>
          <w:bCs/>
          <w:sz w:val="24"/>
          <w:szCs w:val="24"/>
        </w:rPr>
        <w:t>★</w:t>
      </w:r>
      <w:r>
        <w:rPr>
          <w:rFonts w:hint="eastAsia" w:asciiTheme="minorEastAsia" w:hAnsiTheme="minorEastAsia" w:eastAsiaTheme="minorEastAsia" w:cstheme="minorEastAsia"/>
          <w:b/>
          <w:bCs/>
          <w:sz w:val="24"/>
          <w:szCs w:val="24"/>
        </w:rPr>
        <w:t>”的条款为本项目的实质性条款，投标人不满足的，将按照无效投标处理。</w:t>
      </w:r>
    </w:p>
    <w:p>
      <w:pPr>
        <w:spacing w:line="360" w:lineRule="auto"/>
        <w:rPr>
          <w:rFonts w:hint="default" w:asciiTheme="minorEastAsia" w:hAnsiTheme="minorEastAsia"/>
          <w:sz w:val="24"/>
          <w:szCs w:val="24"/>
          <w:lang w:val="en-US" w:eastAsia="zh-CN"/>
        </w:rPr>
      </w:pPr>
      <w:r>
        <w:rPr>
          <w:rFonts w:ascii="Times New Roman" w:hAnsi="宋体"/>
          <w:b/>
          <w:bCs/>
          <w:sz w:val="24"/>
          <w:szCs w:val="24"/>
        </w:rPr>
        <w:t>★</w:t>
      </w:r>
      <w:r>
        <w:rPr>
          <w:rFonts w:hint="eastAsia" w:asciiTheme="minorEastAsia" w:hAnsiTheme="minorEastAsia"/>
          <w:sz w:val="24"/>
          <w:szCs w:val="24"/>
          <w:lang w:val="en-US" w:eastAsia="zh-CN"/>
        </w:rPr>
        <w:t>1.不锈钢无菌水箱：要求容积1000L；</w:t>
      </w:r>
    </w:p>
    <w:p>
      <w:pPr>
        <w:spacing w:line="360" w:lineRule="auto"/>
        <w:rPr>
          <w:rFonts w:hint="eastAsia" w:asciiTheme="minorEastAsia" w:hAnsiTheme="minorEastAsia"/>
          <w:sz w:val="24"/>
          <w:szCs w:val="24"/>
          <w:lang w:val="en-US" w:eastAsia="zh-CN"/>
        </w:rPr>
      </w:pPr>
      <w:r>
        <w:rPr>
          <w:rFonts w:ascii="Times New Roman" w:hAnsi="宋体"/>
          <w:b/>
          <w:bCs/>
          <w:sz w:val="24"/>
          <w:szCs w:val="24"/>
        </w:rPr>
        <w:t>★</w:t>
      </w:r>
      <w:r>
        <w:rPr>
          <w:rFonts w:hint="eastAsia" w:asciiTheme="minorEastAsia" w:hAnsiTheme="minorEastAsia"/>
          <w:sz w:val="24"/>
          <w:szCs w:val="24"/>
          <w:lang w:val="en-US" w:eastAsia="zh-CN"/>
        </w:rPr>
        <w:t>2.增压泵：控制供水压力，压力范围0.3Mpa-0.6Mpa；</w:t>
      </w:r>
    </w:p>
    <w:p>
      <w:pPr>
        <w:spacing w:line="360" w:lineRule="auto"/>
        <w:rPr>
          <w:rFonts w:hint="eastAsia" w:asciiTheme="minorEastAsia" w:hAnsiTheme="minorEastAsia"/>
          <w:sz w:val="24"/>
          <w:szCs w:val="24"/>
          <w:lang w:val="en-US" w:eastAsia="zh-CN"/>
        </w:rPr>
      </w:pPr>
      <w:r>
        <w:rPr>
          <w:rFonts w:ascii="Times New Roman" w:hAnsi="宋体"/>
          <w:b/>
          <w:bCs/>
          <w:sz w:val="24"/>
          <w:szCs w:val="24"/>
        </w:rPr>
        <w:t>★</w:t>
      </w:r>
      <w:r>
        <w:rPr>
          <w:rFonts w:hint="eastAsia" w:ascii="Times New Roman" w:hAnsi="宋体"/>
          <w:b w:val="0"/>
          <w:bCs w:val="0"/>
          <w:sz w:val="24"/>
          <w:szCs w:val="24"/>
          <w:lang w:val="en-US" w:eastAsia="zh-CN"/>
        </w:rPr>
        <w:t>3.</w:t>
      </w:r>
      <w:r>
        <w:rPr>
          <w:rFonts w:hint="eastAsia" w:asciiTheme="minorEastAsia" w:hAnsiTheme="minorEastAsia"/>
          <w:sz w:val="24"/>
          <w:szCs w:val="24"/>
          <w:lang w:val="en-US" w:eastAsia="zh-CN"/>
        </w:rPr>
        <w:t>液位控制器：含高中低液位控制器，到达高液位停止制水，低于中液位开始制水，低于低液位控制增压泵停止工作；</w:t>
      </w:r>
    </w:p>
    <w:p>
      <w:pPr>
        <w:numPr>
          <w:ilvl w:val="0"/>
          <w:numId w:val="0"/>
        </w:numPr>
        <w:spacing w:line="360" w:lineRule="auto"/>
        <w:rPr>
          <w:rFonts w:hint="default" w:asciiTheme="minorEastAsia" w:hAnsiTheme="minorEastAsia"/>
          <w:sz w:val="24"/>
          <w:szCs w:val="24"/>
          <w:lang w:val="en-US" w:eastAsia="zh-CN"/>
        </w:rPr>
      </w:pPr>
      <w:r>
        <w:rPr>
          <w:rFonts w:ascii="Times New Roman" w:hAnsi="宋体"/>
          <w:b/>
          <w:bCs/>
          <w:sz w:val="24"/>
          <w:szCs w:val="24"/>
        </w:rPr>
        <w:t>★</w:t>
      </w:r>
      <w:r>
        <w:rPr>
          <w:rFonts w:hint="eastAsia" w:ascii="Times New Roman" w:hAnsi="宋体"/>
          <w:b w:val="0"/>
          <w:bCs w:val="0"/>
          <w:sz w:val="24"/>
          <w:szCs w:val="24"/>
          <w:lang w:val="en-US" w:eastAsia="zh-CN"/>
        </w:rPr>
        <w:t>4.</w:t>
      </w:r>
      <w:r>
        <w:rPr>
          <w:rFonts w:hint="eastAsia" w:asciiTheme="minorEastAsia" w:hAnsiTheme="minorEastAsia"/>
          <w:sz w:val="24"/>
          <w:szCs w:val="24"/>
          <w:lang w:val="en-US" w:eastAsia="zh-CN"/>
        </w:rPr>
        <w:t>恒压阀：保持管道压力范围0.3Mpa-0.6Mpa；</w:t>
      </w:r>
    </w:p>
    <w:p>
      <w:pPr>
        <w:numPr>
          <w:ilvl w:val="0"/>
          <w:numId w:val="0"/>
        </w:numPr>
        <w:spacing w:line="360" w:lineRule="auto"/>
        <w:rPr>
          <w:rFonts w:hint="default" w:asciiTheme="minorEastAsia" w:hAnsiTheme="minorEastAsia"/>
          <w:sz w:val="24"/>
          <w:szCs w:val="24"/>
          <w:lang w:val="en-US" w:eastAsia="zh-CN"/>
        </w:rPr>
      </w:pPr>
      <w:r>
        <w:rPr>
          <w:rFonts w:ascii="Times New Roman" w:hAnsi="宋体"/>
          <w:b/>
          <w:bCs/>
          <w:sz w:val="24"/>
          <w:szCs w:val="24"/>
        </w:rPr>
        <w:t>★</w:t>
      </w:r>
      <w:r>
        <w:rPr>
          <w:rFonts w:hint="eastAsia" w:ascii="Times New Roman" w:hAnsi="宋体"/>
          <w:b w:val="0"/>
          <w:bCs w:val="0"/>
          <w:sz w:val="24"/>
          <w:szCs w:val="24"/>
          <w:lang w:val="en-US" w:eastAsia="zh-CN"/>
        </w:rPr>
        <w:t>5.</w:t>
      </w:r>
      <w:r>
        <w:rPr>
          <w:rFonts w:hint="eastAsia" w:asciiTheme="minorEastAsia" w:hAnsiTheme="minorEastAsia"/>
          <w:sz w:val="24"/>
          <w:szCs w:val="24"/>
          <w:lang w:val="en-US" w:eastAsia="zh-CN"/>
        </w:rPr>
        <w:t>管道：管道内径20mm,材质为upvc，</w:t>
      </w:r>
    </w:p>
    <w:p>
      <w:pPr>
        <w:numPr>
          <w:ilvl w:val="0"/>
          <w:numId w:val="0"/>
        </w:numPr>
        <w:spacing w:line="360" w:lineRule="auto"/>
        <w:rPr>
          <w:rFonts w:hint="eastAsia" w:ascii="Times New Roman" w:hAnsi="宋体"/>
          <w:b w:val="0"/>
          <w:bCs w:val="0"/>
          <w:sz w:val="24"/>
          <w:szCs w:val="24"/>
          <w:lang w:val="en-US" w:eastAsia="zh-CN"/>
        </w:rPr>
      </w:pPr>
      <w:r>
        <w:rPr>
          <w:rFonts w:ascii="Times New Roman" w:hAnsi="宋体"/>
          <w:b/>
          <w:bCs/>
          <w:sz w:val="24"/>
          <w:szCs w:val="24"/>
        </w:rPr>
        <w:t>★</w:t>
      </w:r>
      <w:r>
        <w:rPr>
          <w:rFonts w:hint="eastAsia" w:ascii="Times New Roman" w:hAnsi="宋体"/>
          <w:b w:val="0"/>
          <w:bCs w:val="0"/>
          <w:sz w:val="24"/>
          <w:szCs w:val="24"/>
          <w:lang w:val="en-US" w:eastAsia="zh-CN"/>
        </w:rPr>
        <w:t>6.消杀功能：不锈钢水箱内配备紫外灯消毒，出水口安装细菌过滤器（规格≤0.22U）</w:t>
      </w:r>
    </w:p>
    <w:p>
      <w:pPr>
        <w:numPr>
          <w:ilvl w:val="0"/>
          <w:numId w:val="0"/>
        </w:numPr>
        <w:spacing w:line="360" w:lineRule="auto"/>
        <w:rPr>
          <w:rFonts w:hint="default" w:ascii="Times New Roman" w:hAnsi="宋体" w:eastAsiaTheme="minorEastAsia"/>
          <w:b w:val="0"/>
          <w:bCs w:val="0"/>
          <w:sz w:val="24"/>
          <w:szCs w:val="24"/>
          <w:lang w:val="en-US" w:eastAsia="zh-CN"/>
        </w:rPr>
      </w:pPr>
      <w:r>
        <w:rPr>
          <w:rFonts w:ascii="Times New Roman" w:hAnsi="宋体"/>
          <w:b/>
          <w:bCs/>
          <w:sz w:val="24"/>
          <w:szCs w:val="24"/>
        </w:rPr>
        <w:t>★</w:t>
      </w:r>
      <w:r>
        <w:rPr>
          <w:rFonts w:hint="eastAsia" w:ascii="Times New Roman" w:hAnsi="宋体"/>
          <w:b/>
          <w:bCs/>
          <w:sz w:val="24"/>
          <w:szCs w:val="24"/>
          <w:lang w:val="en-US" w:eastAsia="zh-CN"/>
        </w:rPr>
        <w:t>7.</w:t>
      </w:r>
      <w:r>
        <w:rPr>
          <w:rFonts w:hint="eastAsia" w:ascii="Times New Roman" w:hAnsi="宋体"/>
          <w:b w:val="0"/>
          <w:bCs w:val="0"/>
          <w:sz w:val="24"/>
          <w:szCs w:val="24"/>
          <w:lang w:val="en-US" w:eastAsia="zh-CN"/>
        </w:rPr>
        <w:t>出水水质符合《软式内窥镜清洗消毒技术规范》WS507-2016中的，清洗用水标准细菌总数小于10cfu/100ml的规定。</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b/>
          <w:bCs/>
          <w:sz w:val="24"/>
          <w:szCs w:val="24"/>
          <w:lang w:eastAsia="zh-CN"/>
        </w:rPr>
        <w:t>三</w:t>
      </w:r>
      <w:r>
        <w:rPr>
          <w:rFonts w:hint="eastAsia" w:asciiTheme="minorEastAsia" w:hAnsiTheme="minorEastAsia"/>
          <w:b/>
          <w:bCs/>
          <w:sz w:val="24"/>
          <w:szCs w:val="24"/>
        </w:rPr>
        <w:t>、商务要求：</w:t>
      </w:r>
      <w:r>
        <w:rPr>
          <w:rFonts w:hint="eastAsia" w:asciiTheme="minorEastAsia" w:hAnsiTheme="minorEastAsia" w:eastAsiaTheme="minorEastAsia" w:cstheme="minorEastAsia"/>
          <w:b/>
          <w:bCs/>
          <w:sz w:val="24"/>
          <w:szCs w:val="24"/>
        </w:rPr>
        <w:t>“</w:t>
      </w:r>
      <w:r>
        <w:rPr>
          <w:rFonts w:ascii="Times New Roman" w:hAnsi="宋体"/>
          <w:b/>
          <w:bCs/>
          <w:sz w:val="24"/>
          <w:szCs w:val="24"/>
        </w:rPr>
        <w:t>★</w:t>
      </w:r>
      <w:r>
        <w:rPr>
          <w:rFonts w:hint="eastAsia" w:asciiTheme="minorEastAsia" w:hAnsiTheme="minorEastAsia" w:eastAsiaTheme="minorEastAsia" w:cstheme="minorEastAsia"/>
          <w:b/>
          <w:bCs/>
          <w:sz w:val="24"/>
          <w:szCs w:val="24"/>
        </w:rPr>
        <w:t>”的条款为本项目的实质性条款，投标人不满足的，将按照无效投标处理。</w:t>
      </w:r>
    </w:p>
    <w:p>
      <w:pPr>
        <w:numPr>
          <w:ilvl w:val="0"/>
          <w:numId w:val="0"/>
        </w:numPr>
        <w:rPr>
          <w:rFonts w:hint="eastAsia" w:asciiTheme="minorEastAsia" w:hAnsiTheme="minorEastAsia" w:eastAsiaTheme="minorEastAsia" w:cstheme="minorEastAsia"/>
          <w:sz w:val="24"/>
          <w:szCs w:val="24"/>
        </w:rPr>
      </w:pPr>
      <w:r>
        <w:rPr>
          <w:rFonts w:ascii="Times New Roman" w:hAnsi="宋体"/>
          <w:b/>
          <w:bCs w:val="0"/>
          <w:sz w:val="24"/>
          <w:szCs w:val="24"/>
        </w:rPr>
        <w:t>★</w:t>
      </w:r>
      <w:r>
        <w:rPr>
          <w:rFonts w:hint="eastAsia" w:asciiTheme="minorEastAsia" w:hAnsiTheme="minorEastAsia" w:eastAsiaTheme="minorEastAsia" w:cstheme="minorEastAsia"/>
          <w:bCs/>
          <w:sz w:val="24"/>
          <w:szCs w:val="24"/>
        </w:rPr>
        <w:t>1．</w:t>
      </w:r>
      <w:r>
        <w:rPr>
          <w:rFonts w:hint="eastAsia" w:ascii="宋体" w:hAnsi="宋体" w:eastAsia="宋体" w:cs="宋体"/>
          <w:sz w:val="24"/>
          <w:szCs w:val="24"/>
        </w:rPr>
        <w:t>纯水机升级服务</w:t>
      </w:r>
      <w:r>
        <w:rPr>
          <w:rFonts w:hint="eastAsia" w:asciiTheme="minorEastAsia" w:hAnsiTheme="minorEastAsia" w:cstheme="minorEastAsia"/>
          <w:bCs/>
          <w:sz w:val="24"/>
          <w:szCs w:val="24"/>
          <w:lang w:eastAsia="zh-CN"/>
        </w:rPr>
        <w:t>项目采购预算为：</w:t>
      </w:r>
      <w:r>
        <w:rPr>
          <w:rFonts w:hint="eastAsia" w:asciiTheme="minorEastAsia" w:hAnsiTheme="minorEastAsia" w:cstheme="minorEastAsia"/>
          <w:bCs/>
          <w:sz w:val="24"/>
          <w:szCs w:val="24"/>
          <w:lang w:val="en-US" w:eastAsia="zh-CN"/>
        </w:rPr>
        <w:t>30000元/次。</w:t>
      </w:r>
    </w:p>
    <w:p>
      <w:pPr>
        <w:spacing w:line="360" w:lineRule="auto"/>
        <w:rPr>
          <w:rFonts w:asciiTheme="minorEastAsia" w:hAnsiTheme="minorEastAsia"/>
          <w:sz w:val="24"/>
          <w:szCs w:val="24"/>
        </w:rPr>
      </w:pPr>
      <w:r>
        <w:rPr>
          <w:rFonts w:ascii="Times New Roman" w:hAnsi="宋体"/>
          <w:b/>
          <w:bCs w:val="0"/>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．质保期：</w:t>
      </w:r>
      <w:r>
        <w:rPr>
          <w:rFonts w:hint="eastAsia" w:asciiTheme="minorEastAsia" w:hAnsiTheme="minorEastAsia"/>
          <w:bCs/>
          <w:sz w:val="24"/>
        </w:rPr>
        <w:t>验收合格后至少</w:t>
      </w:r>
      <w:r>
        <w:rPr>
          <w:rFonts w:hint="eastAsia" w:asciiTheme="minorEastAsia" w:hAnsiTheme="minorEastAsia"/>
          <w:bCs/>
          <w:sz w:val="24"/>
          <w:lang w:val="en-US" w:eastAsia="zh-CN"/>
        </w:rPr>
        <w:t>6个月</w:t>
      </w:r>
      <w:r>
        <w:rPr>
          <w:rFonts w:hint="eastAsia" w:asciiTheme="minorEastAsia" w:hAnsiTheme="minorEastAsia"/>
          <w:sz w:val="24"/>
          <w:szCs w:val="24"/>
        </w:rPr>
        <w:t>。</w:t>
      </w:r>
    </w:p>
    <w:p>
      <w:pPr>
        <w:spacing w:line="360" w:lineRule="auto"/>
        <w:ind w:left="-424" w:leftChars="-202" w:right="-483" w:rightChars="-230" w:firstLine="424" w:firstLineChars="176"/>
        <w:rPr>
          <w:rFonts w:asciiTheme="minorEastAsia" w:hAnsiTheme="minorEastAsia"/>
          <w:bCs/>
          <w:sz w:val="24"/>
        </w:rPr>
      </w:pPr>
      <w:r>
        <w:rPr>
          <w:rFonts w:ascii="Times New Roman" w:hAnsi="宋体"/>
          <w:b/>
          <w:bCs w:val="0"/>
          <w:sz w:val="24"/>
          <w:szCs w:val="24"/>
        </w:rPr>
        <w:t>★</w:t>
      </w:r>
      <w:r>
        <w:rPr>
          <w:rFonts w:hint="eastAsia" w:asciiTheme="minorEastAsia" w:hAnsiTheme="minorEastAsia"/>
          <w:sz w:val="24"/>
          <w:szCs w:val="24"/>
          <w:lang w:val="en-US" w:eastAsia="zh-CN"/>
        </w:rPr>
        <w:t>3</w:t>
      </w:r>
      <w:r>
        <w:rPr>
          <w:rFonts w:hint="eastAsia" w:asciiTheme="minorEastAsia" w:hAnsiTheme="minorEastAsia"/>
          <w:sz w:val="24"/>
          <w:szCs w:val="24"/>
        </w:rPr>
        <w:t>．交货期：</w:t>
      </w:r>
      <w:r>
        <w:rPr>
          <w:rFonts w:hint="eastAsia" w:asciiTheme="minorEastAsia" w:hAnsiTheme="minorEastAsia"/>
          <w:bCs/>
          <w:sz w:val="24"/>
        </w:rPr>
        <w:t>合同签订生效后，收到采购人通知后</w:t>
      </w:r>
      <w:r>
        <w:rPr>
          <w:rFonts w:hint="eastAsia" w:asciiTheme="minorEastAsia" w:hAnsiTheme="minorEastAsia"/>
          <w:bCs/>
          <w:sz w:val="24"/>
          <w:lang w:val="en-US" w:eastAsia="zh-CN"/>
        </w:rPr>
        <w:t>7</w:t>
      </w:r>
      <w:r>
        <w:rPr>
          <w:rFonts w:hint="eastAsia" w:asciiTheme="minorEastAsia" w:hAnsiTheme="minorEastAsia"/>
          <w:bCs/>
          <w:sz w:val="24"/>
        </w:rPr>
        <w:t>日内完成</w:t>
      </w:r>
      <w:r>
        <w:rPr>
          <w:rFonts w:hint="eastAsia" w:asciiTheme="minorEastAsia" w:hAnsiTheme="minorEastAsia"/>
          <w:bCs/>
          <w:sz w:val="24"/>
          <w:lang w:eastAsia="zh-CN"/>
        </w:rPr>
        <w:t>设备升级</w:t>
      </w:r>
      <w:r>
        <w:rPr>
          <w:rFonts w:hint="eastAsia" w:asciiTheme="minorEastAsia" w:hAnsiTheme="minorEastAsia"/>
          <w:bCs/>
          <w:sz w:val="24"/>
        </w:rPr>
        <w:t>并交付采购人验收。</w:t>
      </w:r>
    </w:p>
    <w:p>
      <w:pPr>
        <w:spacing w:line="276" w:lineRule="auto"/>
        <w:rPr>
          <w:rFonts w:hint="eastAsia" w:asciiTheme="minorEastAsia" w:hAnsiTheme="minorEastAsia" w:eastAsiaTheme="minorEastAsia" w:cstheme="minorEastAsia"/>
          <w:bCs/>
          <w:sz w:val="24"/>
          <w:szCs w:val="24"/>
          <w:lang w:val="en-US" w:eastAsia="zh-CN"/>
        </w:rPr>
      </w:pPr>
      <w:r>
        <w:rPr>
          <w:rFonts w:ascii="Times New Roman" w:hAnsi="宋体"/>
          <w:b/>
          <w:bCs w:val="0"/>
          <w:sz w:val="24"/>
          <w:szCs w:val="24"/>
        </w:rPr>
        <w:t>★</w:t>
      </w: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rPr>
        <w:t>．付款方法和条件：</w:t>
      </w:r>
      <w:r>
        <w:rPr>
          <w:rFonts w:hint="eastAsia" w:asciiTheme="minorEastAsia" w:hAnsiTheme="minorEastAsia" w:cstheme="minorEastAsia"/>
          <w:bCs/>
          <w:sz w:val="24"/>
          <w:szCs w:val="24"/>
          <w:lang w:eastAsia="zh-CN"/>
        </w:rPr>
        <w:t>升级设备并由采购人验收完成后，</w:t>
      </w:r>
      <w:r>
        <w:rPr>
          <w:rFonts w:hint="eastAsia" w:asciiTheme="minorEastAsia" w:hAnsiTheme="minorEastAsia" w:eastAsiaTheme="minorEastAsia" w:cstheme="minorEastAsia"/>
          <w:bCs/>
          <w:sz w:val="24"/>
          <w:szCs w:val="24"/>
        </w:rPr>
        <w:t>中标人须向采购人出具合法有效完整的完税发票及凭证资</w:t>
      </w:r>
      <w:r>
        <w:rPr>
          <w:rFonts w:hint="eastAsia" w:asciiTheme="minorEastAsia" w:hAnsiTheme="minorEastAsia"/>
          <w:bCs/>
          <w:sz w:val="24"/>
        </w:rPr>
        <w:t>料，采购人</w:t>
      </w:r>
      <w:r>
        <w:rPr>
          <w:rFonts w:hint="eastAsia" w:asciiTheme="minorEastAsia" w:hAnsiTheme="minorEastAsia"/>
          <w:bCs/>
          <w:sz w:val="24"/>
          <w:lang w:eastAsia="zh-CN"/>
        </w:rPr>
        <w:t>一次性</w:t>
      </w:r>
      <w:r>
        <w:rPr>
          <w:rFonts w:hint="eastAsia" w:asciiTheme="minorEastAsia" w:hAnsiTheme="minorEastAsia"/>
          <w:bCs/>
          <w:sz w:val="24"/>
        </w:rPr>
        <w:t>支付结算。</w:t>
      </w:r>
      <w:r>
        <w:rPr>
          <w:rFonts w:hint="eastAsia" w:asciiTheme="minorEastAsia" w:hAnsiTheme="minorEastAsia" w:cstheme="minorEastAsia"/>
          <w:bCs/>
          <w:sz w:val="24"/>
          <w:szCs w:val="24"/>
          <w:lang w:val="en-US" w:eastAsia="zh-CN"/>
        </w:rPr>
        <w:t xml:space="preserve">    </w:t>
      </w:r>
    </w:p>
    <w:p>
      <w:pPr>
        <w:pStyle w:val="3"/>
        <w:spacing w:line="276" w:lineRule="auto"/>
        <w:ind w:firstLine="0" w:firstLineChars="0"/>
        <w:rPr>
          <w:rFonts w:hint="eastAsia" w:asciiTheme="minorEastAsia" w:hAnsiTheme="minorEastAsia" w:eastAsiaTheme="minorEastAsia" w:cstheme="minorEastAsia"/>
          <w:bCs/>
          <w:sz w:val="24"/>
          <w:szCs w:val="24"/>
        </w:rPr>
      </w:pPr>
      <w:r>
        <w:rPr>
          <w:rFonts w:ascii="Times New Roman" w:hAnsi="宋体"/>
          <w:b/>
          <w:bCs w:val="0"/>
          <w:sz w:val="24"/>
          <w:szCs w:val="24"/>
        </w:rPr>
        <w:t>★</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．报价方式：</w:t>
      </w:r>
      <w:r>
        <w:rPr>
          <w:rFonts w:hint="eastAsia" w:asciiTheme="minorEastAsia" w:hAnsiTheme="minorEastAsia" w:eastAsiaTheme="minorEastAsia" w:cstheme="minorEastAsia"/>
          <w:bCs/>
          <w:sz w:val="24"/>
          <w:szCs w:val="24"/>
          <w:lang w:eastAsia="zh-CN"/>
        </w:rPr>
        <w:t>报价不得超过</w:t>
      </w:r>
      <w:r>
        <w:rPr>
          <w:rFonts w:hint="eastAsia" w:asciiTheme="minorEastAsia" w:hAnsiTheme="minorEastAsia" w:eastAsiaTheme="minorEastAsia" w:cstheme="minorEastAsia"/>
          <w:bCs/>
          <w:sz w:val="24"/>
          <w:szCs w:val="24"/>
        </w:rPr>
        <w:t>最高限价，</w:t>
      </w:r>
      <w:r>
        <w:rPr>
          <w:rFonts w:hint="eastAsia" w:asciiTheme="minorEastAsia" w:hAnsiTheme="minorEastAsia" w:cstheme="minorEastAsia"/>
          <w:sz w:val="24"/>
          <w:szCs w:val="24"/>
          <w:highlight w:val="none"/>
          <w:lang w:eastAsia="zh-CN"/>
        </w:rPr>
        <w:t>无报价或</w:t>
      </w:r>
      <w:r>
        <w:rPr>
          <w:rFonts w:hint="eastAsia" w:asciiTheme="minorEastAsia" w:hAnsiTheme="minorEastAsia" w:eastAsiaTheme="minorEastAsia" w:cstheme="minorEastAsia"/>
          <w:bCs/>
          <w:sz w:val="24"/>
          <w:szCs w:val="24"/>
        </w:rPr>
        <w:t>超过最高限价的报价为无效报价。</w:t>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hint="eastAsia" w:asciiTheme="minorEastAsia" w:hAnsiTheme="minorEastAsia" w:eastAsiaTheme="minorEastAsia" w:cstheme="minorEastAsia"/>
          <w:bCs/>
          <w:sz w:val="24"/>
          <w:szCs w:val="24"/>
          <w:lang w:eastAsia="zh-CN"/>
        </w:rPr>
      </w:pPr>
      <w:r>
        <w:rPr>
          <w:rFonts w:ascii="Times New Roman" w:hAnsi="宋体"/>
          <w:b/>
          <w:bCs w:val="0"/>
          <w:sz w:val="24"/>
          <w:szCs w:val="24"/>
        </w:rPr>
        <w:t>★</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eastAsia="zh-CN"/>
        </w:rPr>
        <w:t>验收</w:t>
      </w:r>
      <w:r>
        <w:rPr>
          <w:rFonts w:hint="eastAsia" w:asciiTheme="minorEastAsia" w:hAnsiTheme="minorEastAsia" w:eastAsiaTheme="minorEastAsia" w:cstheme="minorEastAsia"/>
          <w:b w:val="0"/>
          <w:bCs w:val="0"/>
          <w:sz w:val="24"/>
          <w:szCs w:val="24"/>
        </w:rPr>
        <w:t>要求：</w:t>
      </w:r>
      <w:r>
        <w:rPr>
          <w:rFonts w:hint="eastAsia" w:asciiTheme="minorEastAsia" w:hAnsiTheme="minorEastAsia" w:cstheme="minorEastAsia"/>
          <w:b w:val="0"/>
          <w:bCs w:val="0"/>
          <w:sz w:val="24"/>
          <w:szCs w:val="24"/>
          <w:lang w:eastAsia="zh-CN"/>
        </w:rPr>
        <w:t>中标人完成设备升级后，采购人需现场对设备进行开机测试，检测通过后，需填写完整的记录报告，并签字确认。</w:t>
      </w:r>
    </w:p>
    <w:p>
      <w:pPr>
        <w:widowControl/>
        <w:shd w:val="clear" w:color="auto" w:fill="FFFFFF"/>
        <w:wordWrap w:val="0"/>
        <w:jc w:val="left"/>
        <w:rPr>
          <w:rFonts w:ascii="黑体" w:hAnsi="黑体" w:eastAsia="黑体" w:cs="Segoe UI"/>
          <w:color w:val="333333"/>
          <w:kern w:val="0"/>
          <w:sz w:val="32"/>
          <w:szCs w:val="32"/>
        </w:rPr>
      </w:pPr>
    </w:p>
    <w:p>
      <w:pPr>
        <w:widowControl/>
        <w:shd w:val="clear" w:color="auto" w:fill="FFFFFF"/>
        <w:wordWrap w:val="0"/>
        <w:jc w:val="left"/>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附件2</w:t>
      </w:r>
    </w:p>
    <w:p>
      <w:pPr>
        <w:widowControl/>
        <w:shd w:val="clear" w:color="auto" w:fill="FFFFFF"/>
        <w:wordWrap w:val="0"/>
        <w:jc w:val="center"/>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品目及报价表</w:t>
      </w:r>
    </w:p>
    <w:tbl>
      <w:tblPr>
        <w:tblStyle w:val="10"/>
        <w:tblW w:w="8548" w:type="dxa"/>
        <w:tblInd w:w="108" w:type="dxa"/>
        <w:shd w:val="clear" w:color="auto" w:fill="FFFFFF"/>
        <w:tblLayout w:type="fixed"/>
        <w:tblCellMar>
          <w:top w:w="0" w:type="dxa"/>
          <w:left w:w="0" w:type="dxa"/>
          <w:bottom w:w="0" w:type="dxa"/>
          <w:right w:w="0" w:type="dxa"/>
        </w:tblCellMar>
      </w:tblPr>
      <w:tblGrid>
        <w:gridCol w:w="2098"/>
        <w:gridCol w:w="1260"/>
        <w:gridCol w:w="1260"/>
        <w:gridCol w:w="750"/>
        <w:gridCol w:w="915"/>
        <w:gridCol w:w="885"/>
        <w:gridCol w:w="1380"/>
      </w:tblGrid>
      <w:tr>
        <w:tblPrEx>
          <w:shd w:val="clear" w:color="auto" w:fill="FFFFFF"/>
          <w:tblCellMar>
            <w:top w:w="0" w:type="dxa"/>
            <w:left w:w="0" w:type="dxa"/>
            <w:bottom w:w="0" w:type="dxa"/>
            <w:right w:w="0" w:type="dxa"/>
          </w:tblCellMar>
        </w:tblPrEx>
        <w:trPr>
          <w:trHeight w:val="735" w:hRule="atLeast"/>
        </w:trPr>
        <w:tc>
          <w:tcPr>
            <w:tcW w:w="209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产品名称</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品牌</w:t>
            </w:r>
          </w:p>
        </w:tc>
        <w:tc>
          <w:tcPr>
            <w:tcW w:w="12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型号</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单位</w:t>
            </w:r>
          </w:p>
        </w:tc>
        <w:tc>
          <w:tcPr>
            <w:tcW w:w="9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单价</w:t>
            </w:r>
          </w:p>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（元）</w:t>
            </w:r>
          </w:p>
        </w:tc>
        <w:tc>
          <w:tcPr>
            <w:tcW w:w="8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400" w:lineRule="exact"/>
              <w:jc w:val="center"/>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数量</w:t>
            </w:r>
          </w:p>
        </w:tc>
        <w:tc>
          <w:tcPr>
            <w:tcW w:w="1380" w:type="dxa"/>
            <w:tcBorders>
              <w:top w:val="single" w:color="auto" w:sz="8" w:space="0"/>
              <w:left w:val="nil"/>
              <w:bottom w:val="single" w:color="auto" w:sz="8" w:space="0"/>
              <w:right w:val="single" w:color="auto" w:sz="8" w:space="0"/>
            </w:tcBorders>
            <w:shd w:val="clear" w:color="auto" w:fill="FFFFFF"/>
            <w:vAlign w:val="center"/>
          </w:tcPr>
          <w:p>
            <w:pPr>
              <w:widowControl/>
              <w:wordWrap w:val="0"/>
              <w:spacing w:line="400" w:lineRule="exact"/>
              <w:jc w:val="center"/>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总价</w:t>
            </w:r>
          </w:p>
          <w:p>
            <w:pPr>
              <w:widowControl/>
              <w:wordWrap w:val="0"/>
              <w:spacing w:line="400" w:lineRule="exact"/>
              <w:jc w:val="center"/>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（元）</w:t>
            </w:r>
          </w:p>
        </w:tc>
      </w:tr>
      <w:tr>
        <w:tblPrEx>
          <w:tblCellMar>
            <w:top w:w="0" w:type="dxa"/>
            <w:left w:w="0" w:type="dxa"/>
            <w:bottom w:w="0" w:type="dxa"/>
            <w:right w:w="0" w:type="dxa"/>
          </w:tblCellMar>
        </w:tblPrEx>
        <w:trPr>
          <w:trHeight w:val="460" w:hRule="atLeast"/>
        </w:trPr>
        <w:tc>
          <w:tcPr>
            <w:tcW w:w="209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1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8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1380" w:type="dxa"/>
            <w:tcBorders>
              <w:top w:val="nil"/>
              <w:left w:val="nil"/>
              <w:bottom w:val="single" w:color="auto" w:sz="8" w:space="0"/>
              <w:right w:val="single" w:color="auto" w:sz="8" w:space="0"/>
            </w:tcBorders>
            <w:shd w:val="clear" w:color="auto" w:fill="FFFFFF"/>
            <w:vAlign w:val="center"/>
          </w:tcPr>
          <w:p>
            <w:pPr>
              <w:widowControl/>
              <w:wordWrap w:val="0"/>
              <w:jc w:val="center"/>
              <w:rPr>
                <w:rFonts w:ascii="Segoe UI" w:hAnsi="Segoe UI" w:eastAsia="宋体" w:cs="Segoe UI"/>
                <w:color w:val="333333"/>
                <w:kern w:val="0"/>
                <w:sz w:val="18"/>
                <w:szCs w:val="18"/>
              </w:rPr>
            </w:pPr>
          </w:p>
        </w:tc>
      </w:tr>
    </w:tbl>
    <w:p>
      <w:pPr>
        <w:pStyle w:val="8"/>
        <w:rPr>
          <w:rFonts w:ascii="黑体" w:hAnsi="黑体" w:eastAsia="黑体"/>
          <w:sz w:val="21"/>
          <w:szCs w:val="21"/>
        </w:rPr>
      </w:pPr>
      <w:r>
        <w:rPr>
          <w:rFonts w:hint="eastAsia" w:ascii="黑体" w:hAnsi="黑体" w:eastAsia="黑体"/>
          <w:sz w:val="21"/>
          <w:szCs w:val="21"/>
        </w:rPr>
        <w:t>【说明】</w:t>
      </w:r>
    </w:p>
    <w:p>
      <w:pPr>
        <w:pStyle w:val="8"/>
        <w:ind w:right="-57" w:rightChars="-27"/>
        <w:rPr>
          <w:rFonts w:ascii="黑体" w:hAnsi="黑体" w:eastAsia="黑体"/>
          <w:sz w:val="21"/>
          <w:szCs w:val="21"/>
        </w:rPr>
      </w:pPr>
      <w:r>
        <w:rPr>
          <w:rFonts w:hint="eastAsia" w:ascii="黑体" w:hAnsi="黑体" w:eastAsia="黑体"/>
          <w:sz w:val="21"/>
          <w:szCs w:val="21"/>
        </w:rPr>
        <w:t>报价应是最终用户验收合格后的总价，包括设备运输、保险、代理、安装调试、培训、税费、系统集成费用和采购文件规定的其它费用。</w:t>
      </w:r>
    </w:p>
    <w:p>
      <w:pPr>
        <w:widowControl/>
        <w:shd w:val="clear" w:color="auto" w:fill="FFFFFF"/>
        <w:wordWrap w:val="0"/>
        <w:jc w:val="left"/>
        <w:rPr>
          <w:rFonts w:ascii="仿宋" w:hAnsi="仿宋" w:eastAsia="仿宋"/>
          <w:sz w:val="24"/>
        </w:rPr>
      </w:pP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法定责任人或授权代表：</w:t>
      </w:r>
      <w:r>
        <w:rPr>
          <w:rFonts w:hint="eastAsia" w:asciiTheme="minorEastAsia" w:hAnsiTheme="minorEastAsia"/>
          <w:sz w:val="24"/>
          <w:u w:val="single"/>
        </w:rPr>
        <w:t xml:space="preserve">      （签名）    </w:t>
      </w: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widowControl/>
        <w:snapToGrid w:val="0"/>
        <w:jc w:val="left"/>
        <w:outlineLvl w:val="1"/>
        <w:rPr>
          <w:rFonts w:ascii="仿宋" w:hAnsi="仿宋" w:eastAsia="仿宋"/>
          <w:sz w:val="24"/>
        </w:rPr>
      </w:pPr>
    </w:p>
    <w:p>
      <w:pPr>
        <w:widowControl/>
        <w:shd w:val="clear" w:color="auto" w:fill="FFFFFF"/>
        <w:wordWrap w:val="0"/>
        <w:jc w:val="left"/>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附件3</w:t>
      </w:r>
    </w:p>
    <w:p>
      <w:pPr>
        <w:widowControl/>
        <w:shd w:val="clear" w:color="auto" w:fill="FFFFFF"/>
        <w:wordWrap w:val="0"/>
        <w:jc w:val="center"/>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技术要求应答表</w:t>
      </w:r>
    </w:p>
    <w:tbl>
      <w:tblPr>
        <w:tblStyle w:val="10"/>
        <w:tblW w:w="8346" w:type="dxa"/>
        <w:jc w:val="center"/>
        <w:tblLayout w:type="fixed"/>
        <w:tblCellMar>
          <w:top w:w="0" w:type="dxa"/>
          <w:left w:w="0" w:type="dxa"/>
          <w:bottom w:w="0" w:type="dxa"/>
          <w:right w:w="0" w:type="dxa"/>
        </w:tblCellMar>
      </w:tblPr>
      <w:tblGrid>
        <w:gridCol w:w="1256"/>
        <w:gridCol w:w="2855"/>
        <w:gridCol w:w="2855"/>
        <w:gridCol w:w="1380"/>
      </w:tblGrid>
      <w:tr>
        <w:tblPrEx>
          <w:tblCellMar>
            <w:top w:w="0" w:type="dxa"/>
            <w:left w:w="0" w:type="dxa"/>
            <w:bottom w:w="0" w:type="dxa"/>
            <w:right w:w="0" w:type="dxa"/>
          </w:tblCellMar>
        </w:tblPrEx>
        <w:trPr>
          <w:trHeight w:val="600" w:hRule="atLeast"/>
          <w:jc w:val="center"/>
        </w:trPr>
        <w:tc>
          <w:tcPr>
            <w:tcW w:w="125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wordWrap w:val="0"/>
              <w:jc w:val="center"/>
              <w:rPr>
                <w:rFonts w:cs="宋体" w:asciiTheme="minorEastAsia" w:hAnsiTheme="minorEastAsia"/>
                <w:kern w:val="0"/>
                <w:sz w:val="18"/>
                <w:szCs w:val="18"/>
              </w:rPr>
            </w:pPr>
            <w:r>
              <w:rPr>
                <w:rFonts w:hint="eastAsia" w:ascii="宋体" w:hAnsi="宋体" w:eastAsia="宋体" w:cs="宋体"/>
                <w:sz w:val="24"/>
              </w:rPr>
              <w:t>序号</w:t>
            </w:r>
          </w:p>
        </w:tc>
        <w:tc>
          <w:tcPr>
            <w:tcW w:w="285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wordWrap w:val="0"/>
              <w:jc w:val="center"/>
              <w:rPr>
                <w:rFonts w:cs="宋体" w:asciiTheme="minorEastAsia" w:hAnsiTheme="minorEastAsia"/>
                <w:kern w:val="0"/>
                <w:sz w:val="18"/>
                <w:szCs w:val="18"/>
              </w:rPr>
            </w:pPr>
            <w:r>
              <w:rPr>
                <w:rFonts w:hint="eastAsia" w:ascii="宋体" w:hAnsi="宋体" w:eastAsia="宋体" w:cs="宋体"/>
                <w:sz w:val="24"/>
              </w:rPr>
              <w:t>招标要求</w:t>
            </w:r>
          </w:p>
        </w:tc>
        <w:tc>
          <w:tcPr>
            <w:tcW w:w="285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wordWrap w:val="0"/>
              <w:jc w:val="center"/>
              <w:rPr>
                <w:rFonts w:cs="宋体" w:asciiTheme="minorEastAsia" w:hAnsiTheme="minorEastAsia"/>
                <w:kern w:val="0"/>
                <w:sz w:val="18"/>
                <w:szCs w:val="18"/>
              </w:rPr>
            </w:pPr>
            <w:r>
              <w:rPr>
                <w:rFonts w:hint="eastAsia" w:ascii="宋体" w:hAnsi="宋体" w:eastAsia="宋体" w:cs="宋体"/>
                <w:sz w:val="24"/>
              </w:rPr>
              <w:t>投标响应</w:t>
            </w:r>
          </w:p>
        </w:tc>
        <w:tc>
          <w:tcPr>
            <w:tcW w:w="138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wordWrap w:val="0"/>
              <w:jc w:val="center"/>
              <w:rPr>
                <w:rFonts w:cs="宋体" w:asciiTheme="minorEastAsia" w:hAnsiTheme="minorEastAsia"/>
                <w:kern w:val="0"/>
                <w:sz w:val="18"/>
                <w:szCs w:val="18"/>
              </w:rPr>
            </w:pPr>
            <w:r>
              <w:rPr>
                <w:rFonts w:hint="eastAsia" w:cs="宋体" w:asciiTheme="minorEastAsia" w:hAnsiTheme="minorEastAsia"/>
                <w:kern w:val="0"/>
                <w:sz w:val="24"/>
                <w:szCs w:val="24"/>
              </w:rPr>
              <w:t>响应/偏离</w:t>
            </w:r>
          </w:p>
        </w:tc>
      </w:tr>
      <w:tr>
        <w:tblPrEx>
          <w:tblCellMar>
            <w:top w:w="0" w:type="dxa"/>
            <w:left w:w="0" w:type="dxa"/>
            <w:bottom w:w="0" w:type="dxa"/>
            <w:right w:w="0" w:type="dxa"/>
          </w:tblCellMar>
        </w:tblPrEx>
        <w:trPr>
          <w:trHeight w:val="465" w:hRule="atLeast"/>
          <w:jc w:val="center"/>
        </w:trPr>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c>
          <w:tcPr>
            <w:tcW w:w="2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c>
          <w:tcPr>
            <w:tcW w:w="2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r>
      <w:tr>
        <w:tblPrEx>
          <w:tblCellMar>
            <w:top w:w="0" w:type="dxa"/>
            <w:left w:w="0" w:type="dxa"/>
            <w:bottom w:w="0" w:type="dxa"/>
            <w:right w:w="0" w:type="dxa"/>
          </w:tblCellMar>
        </w:tblPrEx>
        <w:trPr>
          <w:trHeight w:val="465" w:hRule="atLeast"/>
          <w:jc w:val="center"/>
        </w:trPr>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r>
              <w:rPr>
                <w:rFonts w:ascii="仿宋_GB2312" w:hAnsi="宋体" w:eastAsia="仿宋_GB2312" w:cs="宋体"/>
                <w:kern w:val="0"/>
                <w:sz w:val="24"/>
                <w:szCs w:val="24"/>
              </w:rPr>
              <w:t>……</w:t>
            </w:r>
          </w:p>
        </w:tc>
        <w:tc>
          <w:tcPr>
            <w:tcW w:w="2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c>
          <w:tcPr>
            <w:tcW w:w="2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c>
          <w:tcPr>
            <w:tcW w:w="1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wordWrap w:val="0"/>
              <w:jc w:val="center"/>
              <w:rPr>
                <w:rFonts w:ascii="仿宋_GB2312" w:hAnsi="宋体" w:eastAsia="仿宋_GB2312" w:cs="宋体"/>
                <w:kern w:val="0"/>
                <w:sz w:val="24"/>
                <w:szCs w:val="24"/>
              </w:rPr>
            </w:pPr>
          </w:p>
        </w:tc>
      </w:tr>
    </w:tbl>
    <w:p>
      <w:pPr>
        <w:pStyle w:val="8"/>
        <w:rPr>
          <w:rFonts w:ascii="黑体" w:hAnsi="黑体" w:eastAsia="黑体"/>
          <w:sz w:val="21"/>
          <w:szCs w:val="21"/>
        </w:rPr>
      </w:pPr>
      <w:r>
        <w:rPr>
          <w:rFonts w:hint="eastAsia" w:ascii="黑体" w:hAnsi="黑体" w:eastAsia="黑体"/>
          <w:sz w:val="21"/>
          <w:szCs w:val="21"/>
        </w:rPr>
        <w:t>【说明】</w:t>
      </w:r>
    </w:p>
    <w:p>
      <w:pPr>
        <w:pStyle w:val="8"/>
        <w:rPr>
          <w:rFonts w:ascii="黑体" w:hAnsi="黑体" w:eastAsia="黑体"/>
          <w:sz w:val="21"/>
          <w:szCs w:val="21"/>
        </w:rPr>
      </w:pPr>
      <w:r>
        <w:rPr>
          <w:rFonts w:hint="eastAsia" w:ascii="黑体" w:hAnsi="黑体" w:eastAsia="黑体"/>
          <w:sz w:val="21"/>
          <w:szCs w:val="21"/>
        </w:rPr>
        <w:t>1．此表要求投标文件与招标文件要求一一对应、逐一列出；</w:t>
      </w:r>
    </w:p>
    <w:p>
      <w:pPr>
        <w:pStyle w:val="8"/>
        <w:rPr>
          <w:rFonts w:ascii="黑体" w:hAnsi="黑体" w:eastAsia="黑体"/>
          <w:sz w:val="21"/>
          <w:szCs w:val="21"/>
        </w:rPr>
      </w:pPr>
      <w:r>
        <w:rPr>
          <w:rFonts w:hint="eastAsia" w:ascii="黑体" w:hAnsi="黑体" w:eastAsia="黑体"/>
          <w:sz w:val="21"/>
          <w:szCs w:val="21"/>
        </w:rPr>
        <w:t>2．投标文件中与招标文件要求有负偏离的内容必须在此表中列出，否则视为无效投标。投标人必须据实填写，不得虚假响应，否则投标无效并按规定追究其相关责任。</w:t>
      </w:r>
    </w:p>
    <w:p>
      <w:pPr>
        <w:widowControl/>
        <w:shd w:val="clear" w:color="auto" w:fill="FFFFFF"/>
        <w:wordWrap w:val="0"/>
        <w:jc w:val="left"/>
        <w:rPr>
          <w:rFonts w:ascii="Segoe UI" w:hAnsi="Segoe UI" w:eastAsia="宋体" w:cs="Segoe UI"/>
          <w:color w:val="333333"/>
          <w:kern w:val="0"/>
          <w:sz w:val="18"/>
          <w:szCs w:val="18"/>
        </w:rPr>
      </w:pP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法定责任人或授权代表：</w:t>
      </w:r>
      <w:r>
        <w:rPr>
          <w:rFonts w:hint="eastAsia" w:asciiTheme="minorEastAsia" w:hAnsiTheme="minorEastAsia"/>
          <w:sz w:val="24"/>
          <w:u w:val="single"/>
        </w:rPr>
        <w:t xml:space="preserve">     （签名）    </w:t>
      </w:r>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widowControl/>
        <w:shd w:val="clear" w:color="auto" w:fill="FFFFFF"/>
        <w:wordWrap w:val="0"/>
        <w:jc w:val="center"/>
        <w:rPr>
          <w:rFonts w:ascii="黑体" w:hAnsi="黑体" w:eastAsia="黑体" w:cs="Segoe UI"/>
          <w:color w:val="333333"/>
          <w:kern w:val="0"/>
          <w:sz w:val="32"/>
          <w:szCs w:val="32"/>
        </w:rPr>
      </w:pPr>
    </w:p>
    <w:p>
      <w:pPr>
        <w:widowControl/>
        <w:shd w:val="clear" w:color="auto" w:fill="FFFFFF"/>
        <w:wordWrap w:val="0"/>
        <w:jc w:val="left"/>
        <w:rPr>
          <w:rFonts w:ascii="Segoe UI" w:hAnsi="Segoe UI" w:eastAsia="宋体" w:cs="Segoe UI"/>
          <w:b/>
          <w:color w:val="333333"/>
          <w:kern w:val="0"/>
          <w:sz w:val="18"/>
          <w:szCs w:val="18"/>
        </w:rPr>
      </w:pPr>
      <w:bookmarkStart w:id="0" w:name="_Toc95295163"/>
      <w:r>
        <w:rPr>
          <w:rFonts w:hint="eastAsia" w:ascii="黑体" w:hAnsi="黑体" w:eastAsia="黑体" w:cs="Segoe UI"/>
          <w:b/>
          <w:color w:val="333333"/>
          <w:kern w:val="0"/>
          <w:sz w:val="32"/>
          <w:szCs w:val="32"/>
        </w:rPr>
        <w:t>附件4</w:t>
      </w:r>
    </w:p>
    <w:p>
      <w:pPr>
        <w:widowControl/>
        <w:shd w:val="clear" w:color="auto" w:fill="FFFFFF"/>
        <w:wordWrap w:val="0"/>
        <w:jc w:val="center"/>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法定代表人授权书</w:t>
      </w:r>
      <w:bookmarkEnd w:id="0"/>
    </w:p>
    <w:p>
      <w:pPr>
        <w:widowControl/>
        <w:snapToGrid w:val="0"/>
        <w:spacing w:line="360" w:lineRule="auto"/>
        <w:jc w:val="left"/>
        <w:outlineLvl w:val="1"/>
        <w:rPr>
          <w:rFonts w:asciiTheme="minorEastAsia" w:hAnsiTheme="minorEastAsia"/>
          <w:sz w:val="24"/>
        </w:rPr>
      </w:pPr>
      <w:r>
        <w:rPr>
          <w:rFonts w:hint="eastAsia" w:asciiTheme="minorEastAsia" w:hAnsiTheme="minorEastAsia"/>
          <w:sz w:val="24"/>
        </w:rPr>
        <w:t>四川省妇幼保健院：</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本人</w:t>
      </w:r>
      <w:r>
        <w:rPr>
          <w:rFonts w:hint="eastAsia" w:asciiTheme="minorEastAsia" w:hAnsiTheme="minorEastAsia"/>
          <w:sz w:val="24"/>
          <w:u w:val="single"/>
        </w:rPr>
        <w:t xml:space="preserve"> （授权人姓名）  </w:t>
      </w:r>
      <w:r>
        <w:rPr>
          <w:rFonts w:hint="eastAsia" w:asciiTheme="minorEastAsia" w:hAnsiTheme="minorEastAsia"/>
          <w:sz w:val="24"/>
        </w:rPr>
        <w:t>系</w:t>
      </w:r>
      <w:r>
        <w:rPr>
          <w:rFonts w:hint="eastAsia" w:asciiTheme="minorEastAsia" w:hAnsiTheme="minorEastAsia"/>
          <w:sz w:val="24"/>
          <w:u w:val="single"/>
        </w:rPr>
        <w:t xml:space="preserve">   （投标人全称）   </w:t>
      </w:r>
      <w:r>
        <w:rPr>
          <w:rFonts w:hint="eastAsia" w:asciiTheme="minorEastAsia" w:hAnsiTheme="minorEastAsia"/>
          <w:sz w:val="24"/>
        </w:rPr>
        <w:t>的</w:t>
      </w:r>
      <w:r>
        <w:rPr>
          <w:rFonts w:hint="eastAsia" w:asciiTheme="minorEastAsia" w:hAnsiTheme="minorEastAsia"/>
          <w:sz w:val="24"/>
          <w:u w:val="single"/>
        </w:rPr>
        <w:t xml:space="preserve">  （职务）  </w:t>
      </w:r>
      <w:r>
        <w:rPr>
          <w:rFonts w:hint="eastAsia" w:asciiTheme="minorEastAsia" w:hAnsiTheme="minorEastAsia"/>
          <w:sz w:val="24"/>
        </w:rPr>
        <w:t>，现授权</w:t>
      </w:r>
      <w:r>
        <w:rPr>
          <w:rFonts w:hint="eastAsia" w:asciiTheme="minorEastAsia" w:hAnsiTheme="minorEastAsia"/>
          <w:sz w:val="24"/>
          <w:u w:val="single"/>
        </w:rPr>
        <w:t xml:space="preserve">  （被授权人姓名）  </w:t>
      </w:r>
      <w:r>
        <w:rPr>
          <w:rFonts w:hint="eastAsia" w:asciiTheme="minorEastAsia" w:hAnsiTheme="minorEastAsia"/>
          <w:sz w:val="24"/>
        </w:rPr>
        <w:t>作为授权代表参加贵院组织的</w:t>
      </w:r>
      <w:r>
        <w:rPr>
          <w:rFonts w:hint="eastAsia" w:asciiTheme="minorEastAsia" w:hAnsiTheme="minorEastAsia"/>
          <w:sz w:val="24"/>
          <w:u w:val="single"/>
        </w:rPr>
        <w:t xml:space="preserve">  （项目名称）  </w:t>
      </w:r>
      <w:r>
        <w:rPr>
          <w:rFonts w:hint="eastAsia" w:asciiTheme="minorEastAsia" w:hAnsiTheme="minorEastAsia"/>
          <w:sz w:val="24"/>
        </w:rPr>
        <w:t>项目（项目编号：</w:t>
      </w:r>
      <w:r>
        <w:rPr>
          <w:rFonts w:hint="eastAsia" w:asciiTheme="minorEastAsia" w:hAnsiTheme="minorEastAsia"/>
          <w:sz w:val="24"/>
          <w:u w:val="single"/>
        </w:rPr>
        <w:t xml:space="preserve">            </w:t>
      </w:r>
      <w:r>
        <w:rPr>
          <w:rFonts w:hint="eastAsia" w:asciiTheme="minorEastAsia" w:hAnsiTheme="minorEastAsia"/>
          <w:sz w:val="24"/>
        </w:rPr>
        <w:t>）投标活动，全权代表本投标人处理响应过程的一切事宜，包括但不限于：响应、参与开标、签约等。授权代表在响应过程中所签署的一切文件和处理与之有关的一切事务，本投标人均予以认可并对此承担责任。授权代表无转委托权。</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特此授权，本授权书自出具之日起生效。</w:t>
      </w:r>
    </w:p>
    <w:p>
      <w:pPr>
        <w:pStyle w:val="8"/>
        <w:spacing w:line="360" w:lineRule="auto"/>
        <w:rPr>
          <w:rFonts w:ascii="黑体" w:hAnsi="黑体" w:eastAsia="黑体"/>
          <w:sz w:val="21"/>
          <w:szCs w:val="21"/>
        </w:rPr>
      </w:pPr>
      <w:r>
        <w:rPr>
          <w:rFonts w:hint="eastAsia" w:ascii="黑体" w:hAnsi="黑体" w:eastAsia="黑体"/>
          <w:sz w:val="21"/>
          <w:szCs w:val="21"/>
        </w:rPr>
        <w:t>【说明】上述证明文件附有法定代表人、被授权代表身份证复印件（加盖公章）时才能生效。</w:t>
      </w:r>
    </w:p>
    <w:p>
      <w:pPr>
        <w:widowControl/>
        <w:snapToGrid w:val="0"/>
        <w:spacing w:line="360" w:lineRule="auto"/>
        <w:ind w:firstLine="480" w:firstLineChars="200"/>
        <w:jc w:val="left"/>
        <w:outlineLvl w:val="1"/>
        <w:rPr>
          <w:rFonts w:asciiTheme="minorEastAsia" w:hAnsiTheme="minorEastAsia"/>
          <w:sz w:val="24"/>
        </w:rPr>
      </w:pP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法定代表人：</w:t>
      </w:r>
      <w:r>
        <w:rPr>
          <w:rFonts w:hint="eastAsia" w:asciiTheme="minorEastAsia" w:hAnsiTheme="minorEastAsia"/>
          <w:sz w:val="24"/>
          <w:u w:val="single"/>
        </w:rPr>
        <w:t xml:space="preserve">    （签名或盖章）  </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授权代表：</w:t>
      </w:r>
      <w:r>
        <w:rPr>
          <w:rFonts w:hint="eastAsia" w:asciiTheme="minorEastAsia" w:hAnsiTheme="minorEastAsia"/>
          <w:sz w:val="24"/>
          <w:u w:val="single"/>
        </w:rPr>
        <w:t xml:space="preserve">        （签名）       </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授权日期：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widowControl/>
        <w:shd w:val="clear" w:color="auto" w:fill="FFFFFF"/>
        <w:wordWrap w:val="0"/>
        <w:jc w:val="left"/>
        <w:rPr>
          <w:rFonts w:ascii="宋体" w:hAnsi="宋体" w:eastAsia="宋体" w:cs="Segoe UI"/>
          <w:color w:val="333333"/>
          <w:kern w:val="0"/>
          <w:sz w:val="24"/>
          <w:szCs w:val="24"/>
        </w:rPr>
      </w:pPr>
    </w:p>
    <w:p>
      <w:pPr>
        <w:widowControl/>
        <w:shd w:val="clear" w:color="auto" w:fill="FFFFFF"/>
        <w:wordWrap w:val="0"/>
        <w:jc w:val="left"/>
        <w:rPr>
          <w:rFonts w:ascii="Segoe UI" w:hAnsi="Segoe UI" w:eastAsia="宋体" w:cs="Segoe UI"/>
          <w:color w:val="333333"/>
          <w:kern w:val="0"/>
          <w:sz w:val="18"/>
          <w:szCs w:val="18"/>
        </w:rPr>
      </w:pPr>
      <w:r>
        <w:rPr>
          <w:rFonts w:hint="eastAsia" w:ascii="黑体" w:hAnsi="黑体" w:eastAsia="黑体" w:cs="Segoe UI"/>
          <w:b/>
          <w:color w:val="333333"/>
          <w:kern w:val="0"/>
          <w:sz w:val="32"/>
          <w:szCs w:val="32"/>
        </w:rPr>
        <w:t>附件5</w:t>
      </w:r>
      <w:r>
        <w:rPr>
          <w:rFonts w:hint="eastAsia" w:ascii="宋体" w:hAnsi="宋体" w:eastAsia="宋体" w:cs="Segoe UI"/>
          <w:color w:val="333333"/>
          <w:kern w:val="0"/>
          <w:sz w:val="24"/>
          <w:szCs w:val="24"/>
        </w:rPr>
        <w:t> </w:t>
      </w:r>
    </w:p>
    <w:p>
      <w:pPr>
        <w:pStyle w:val="27"/>
        <w:snapToGrid w:val="0"/>
        <w:spacing w:beforeLines="100" w:afterLines="100" w:line="240" w:lineRule="auto"/>
        <w:ind w:firstLine="0" w:firstLineChars="0"/>
        <w:jc w:val="center"/>
        <w:rPr>
          <w:rFonts w:ascii="黑体" w:hAnsi="黑体" w:eastAsia="黑体"/>
          <w:b/>
          <w:sz w:val="32"/>
          <w:szCs w:val="32"/>
        </w:rPr>
      </w:pPr>
      <w:bookmarkStart w:id="1" w:name="_Hlk47353806"/>
      <w:r>
        <w:rPr>
          <w:rFonts w:hint="eastAsia" w:ascii="黑体" w:hAnsi="黑体" w:eastAsia="黑体"/>
          <w:b/>
          <w:sz w:val="32"/>
          <w:szCs w:val="32"/>
        </w:rPr>
        <w:t>良好的商业信誉和</w:t>
      </w:r>
      <w:r>
        <w:rPr>
          <w:rFonts w:ascii="黑体" w:hAnsi="黑体" w:eastAsia="黑体"/>
          <w:b/>
          <w:sz w:val="32"/>
          <w:szCs w:val="32"/>
        </w:rPr>
        <w:t>健全的财务会计制度</w:t>
      </w:r>
      <w:r>
        <w:rPr>
          <w:rFonts w:hint="eastAsia" w:ascii="黑体" w:hAnsi="黑体" w:eastAsia="黑体"/>
          <w:b/>
          <w:sz w:val="32"/>
          <w:szCs w:val="32"/>
        </w:rPr>
        <w:t>的承诺函</w:t>
      </w:r>
      <w:bookmarkEnd w:id="1"/>
    </w:p>
    <w:p>
      <w:pPr>
        <w:snapToGrid w:val="0"/>
        <w:spacing w:line="360" w:lineRule="auto"/>
        <w:rPr>
          <w:rFonts w:asciiTheme="minorEastAsia" w:hAnsiTheme="minorEastAsia"/>
          <w:sz w:val="24"/>
          <w:szCs w:val="24"/>
        </w:rPr>
      </w:pPr>
      <w:r>
        <w:rPr>
          <w:rFonts w:hint="eastAsia" w:asciiTheme="minorEastAsia" w:hAnsiTheme="minorEastAsia"/>
          <w:sz w:val="24"/>
          <w:szCs w:val="24"/>
        </w:rPr>
        <w:t>四川省妇幼保健院：</w:t>
      </w:r>
    </w:p>
    <w:p>
      <w:pPr>
        <w:snapToGrid w:val="0"/>
        <w:spacing w:afterLines="50" w:line="360" w:lineRule="auto"/>
        <w:ind w:firstLine="480" w:firstLineChars="200"/>
        <w:rPr>
          <w:rFonts w:asciiTheme="minorEastAsia" w:hAnsiTheme="minorEastAsia"/>
          <w:sz w:val="24"/>
        </w:rPr>
      </w:pPr>
      <w:r>
        <w:rPr>
          <w:rFonts w:hint="eastAsia" w:asciiTheme="minorEastAsia" w:hAnsiTheme="minorEastAsia"/>
          <w:sz w:val="24"/>
        </w:rPr>
        <w:t>本</w:t>
      </w:r>
      <w:r>
        <w:rPr>
          <w:rFonts w:hint="eastAsia" w:asciiTheme="minorEastAsia" w:hAnsiTheme="minorEastAsia"/>
          <w:sz w:val="24"/>
          <w:szCs w:val="24"/>
        </w:rPr>
        <w:t>投标人</w:t>
      </w:r>
      <w:r>
        <w:rPr>
          <w:rFonts w:hint="eastAsia" w:asciiTheme="minorEastAsia" w:hAnsiTheme="minorEastAsia"/>
          <w:sz w:val="24"/>
          <w:u w:val="single"/>
        </w:rPr>
        <w:t xml:space="preserve">      （投标人全称）        </w:t>
      </w:r>
      <w:r>
        <w:rPr>
          <w:rFonts w:hint="eastAsia" w:asciiTheme="minorEastAsia" w:hAnsiTheme="minorEastAsia"/>
          <w:sz w:val="24"/>
        </w:rPr>
        <w:t>参加</w:t>
      </w:r>
      <w:r>
        <w:rPr>
          <w:rFonts w:hint="eastAsia" w:asciiTheme="minorEastAsia" w:hAnsiTheme="minorEastAsia"/>
          <w:sz w:val="24"/>
          <w:u w:val="single"/>
        </w:rPr>
        <w:t xml:space="preserve">   （项目名称）   </w:t>
      </w:r>
      <w:r>
        <w:rPr>
          <w:rFonts w:hint="eastAsia" w:asciiTheme="minorEastAsia" w:hAnsiTheme="minorEastAsia"/>
          <w:sz w:val="24"/>
        </w:rPr>
        <w:t>（项目编号：</w:t>
      </w:r>
      <w:r>
        <w:rPr>
          <w:rFonts w:hint="eastAsia" w:asciiTheme="minorEastAsia" w:hAnsiTheme="minorEastAsia"/>
          <w:sz w:val="24"/>
          <w:u w:val="single"/>
        </w:rPr>
        <w:t xml:space="preserve">            </w:t>
      </w:r>
      <w:r>
        <w:rPr>
          <w:rFonts w:hint="eastAsia" w:asciiTheme="minorEastAsia" w:hAnsiTheme="minorEastAsia"/>
          <w:sz w:val="24"/>
        </w:rPr>
        <w:t>）的</w:t>
      </w:r>
      <w:r>
        <w:rPr>
          <w:rFonts w:hint="eastAsia" w:asciiTheme="minorEastAsia" w:hAnsiTheme="minorEastAsia"/>
          <w:sz w:val="24"/>
          <w:szCs w:val="24"/>
        </w:rPr>
        <w:t>磋商</w:t>
      </w:r>
      <w:r>
        <w:rPr>
          <w:rFonts w:hint="eastAsia" w:asciiTheme="minorEastAsia" w:hAnsiTheme="minorEastAsia"/>
          <w:sz w:val="24"/>
        </w:rPr>
        <w:t>活动，现郑重承诺：</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本投标人具有良好的商业信誉和</w:t>
      </w:r>
      <w:r>
        <w:rPr>
          <w:rFonts w:asciiTheme="minorEastAsia" w:hAnsiTheme="minorEastAsia"/>
          <w:sz w:val="24"/>
          <w:szCs w:val="24"/>
        </w:rPr>
        <w:t>健全的财务会计制度</w:t>
      </w:r>
      <w:r>
        <w:rPr>
          <w:rFonts w:hint="eastAsia" w:asciiTheme="minorEastAsia" w:hAnsiTheme="minorEastAsia"/>
          <w:sz w:val="24"/>
          <w:szCs w:val="24"/>
        </w:rPr>
        <w:t>。</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特此承诺。</w:t>
      </w:r>
    </w:p>
    <w:p>
      <w:pPr>
        <w:snapToGrid w:val="0"/>
        <w:spacing w:line="360" w:lineRule="auto"/>
        <w:ind w:firstLine="480" w:firstLineChars="200"/>
        <w:rPr>
          <w:rFonts w:asciiTheme="minorEastAsia" w:hAnsiTheme="minorEastAsia"/>
          <w:sz w:val="24"/>
          <w:szCs w:val="24"/>
        </w:rPr>
      </w:pP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法定代表人或授权代表：</w:t>
      </w:r>
      <w:r>
        <w:rPr>
          <w:rFonts w:hint="eastAsia" w:asciiTheme="minorEastAsia" w:hAnsiTheme="minorEastAsia"/>
          <w:sz w:val="24"/>
          <w:u w:val="single"/>
        </w:rPr>
        <w:t xml:space="preserve">        （签名）       </w:t>
      </w:r>
    </w:p>
    <w:p>
      <w:pPr>
        <w:widowControl/>
        <w:snapToGrid w:val="0"/>
        <w:ind w:firstLine="480" w:firstLineChars="200"/>
        <w:jc w:val="left"/>
        <w:outlineLvl w:val="1"/>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pStyle w:val="27"/>
        <w:snapToGrid w:val="0"/>
        <w:spacing w:line="240" w:lineRule="auto"/>
        <w:ind w:firstLine="0" w:firstLineChars="0"/>
        <w:rPr>
          <w:rFonts w:ascii="楷体" w:hAnsi="楷体" w:eastAsia="楷体"/>
          <w:b/>
          <w:sz w:val="32"/>
          <w:szCs w:val="32"/>
        </w:rPr>
      </w:pPr>
    </w:p>
    <w:p>
      <w:pPr>
        <w:widowControl/>
        <w:shd w:val="clear" w:color="auto" w:fill="FFFFFF"/>
        <w:wordWrap w:val="0"/>
        <w:jc w:val="left"/>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附件6</w:t>
      </w:r>
    </w:p>
    <w:p>
      <w:pPr>
        <w:widowControl/>
        <w:shd w:val="clear" w:color="auto" w:fill="FFFFFF"/>
        <w:wordWrap w:val="0"/>
        <w:jc w:val="center"/>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履行合同所必需的设备和专业技术能力的承诺函</w:t>
      </w:r>
    </w:p>
    <w:p>
      <w:pPr>
        <w:snapToGrid w:val="0"/>
        <w:spacing w:beforeLines="150" w:line="360" w:lineRule="auto"/>
        <w:rPr>
          <w:rFonts w:asciiTheme="minorEastAsia" w:hAnsiTheme="minorEastAsia"/>
          <w:sz w:val="24"/>
          <w:szCs w:val="24"/>
        </w:rPr>
      </w:pPr>
      <w:r>
        <w:rPr>
          <w:rFonts w:hint="eastAsia" w:asciiTheme="minorEastAsia" w:hAnsiTheme="minorEastAsia"/>
          <w:sz w:val="24"/>
          <w:szCs w:val="24"/>
        </w:rPr>
        <w:t>四川省妇幼保健院：</w:t>
      </w:r>
    </w:p>
    <w:p>
      <w:pPr>
        <w:snapToGrid w:val="0"/>
        <w:spacing w:afterLines="50" w:line="360" w:lineRule="auto"/>
        <w:ind w:firstLine="480" w:firstLineChars="200"/>
        <w:rPr>
          <w:rFonts w:asciiTheme="minorEastAsia" w:hAnsiTheme="minorEastAsia"/>
          <w:sz w:val="24"/>
        </w:rPr>
      </w:pPr>
      <w:r>
        <w:rPr>
          <w:rFonts w:hint="eastAsia" w:asciiTheme="minorEastAsia" w:hAnsiTheme="minorEastAsia"/>
          <w:sz w:val="24"/>
        </w:rPr>
        <w:t>本</w:t>
      </w:r>
      <w:r>
        <w:rPr>
          <w:rFonts w:hint="eastAsia" w:asciiTheme="minorEastAsia" w:hAnsiTheme="minorEastAsia"/>
          <w:sz w:val="24"/>
          <w:szCs w:val="24"/>
        </w:rPr>
        <w:t>投标人</w:t>
      </w:r>
      <w:r>
        <w:rPr>
          <w:rFonts w:hint="eastAsia" w:asciiTheme="minorEastAsia" w:hAnsiTheme="minorEastAsia"/>
          <w:sz w:val="24"/>
          <w:u w:val="single"/>
        </w:rPr>
        <w:t xml:space="preserve">     （投标人全称）     </w:t>
      </w:r>
      <w:r>
        <w:rPr>
          <w:rFonts w:hint="eastAsia" w:asciiTheme="minorEastAsia" w:hAnsiTheme="minorEastAsia"/>
          <w:sz w:val="24"/>
        </w:rPr>
        <w:t>参加</w:t>
      </w:r>
      <w:r>
        <w:rPr>
          <w:rFonts w:hint="eastAsia" w:asciiTheme="minorEastAsia" w:hAnsiTheme="minorEastAsia"/>
          <w:sz w:val="24"/>
          <w:u w:val="single"/>
        </w:rPr>
        <w:t xml:space="preserve">   （项目名称）   </w:t>
      </w:r>
      <w:r>
        <w:rPr>
          <w:rFonts w:hint="eastAsia" w:asciiTheme="minorEastAsia" w:hAnsiTheme="minorEastAsia"/>
          <w:sz w:val="24"/>
        </w:rPr>
        <w:t>（项目编号：</w:t>
      </w:r>
      <w:r>
        <w:rPr>
          <w:rFonts w:hint="eastAsia" w:asciiTheme="minorEastAsia" w:hAnsiTheme="minorEastAsia"/>
          <w:sz w:val="24"/>
          <w:u w:val="single"/>
        </w:rPr>
        <w:t xml:space="preserve">            </w:t>
      </w:r>
      <w:r>
        <w:rPr>
          <w:rFonts w:hint="eastAsia" w:asciiTheme="minorEastAsia" w:hAnsiTheme="minorEastAsia"/>
          <w:sz w:val="24"/>
        </w:rPr>
        <w:t>）的</w:t>
      </w:r>
      <w:r>
        <w:rPr>
          <w:rFonts w:hint="eastAsia" w:asciiTheme="minorEastAsia" w:hAnsiTheme="minorEastAsia"/>
          <w:sz w:val="24"/>
          <w:szCs w:val="24"/>
        </w:rPr>
        <w:t>磋商</w:t>
      </w:r>
      <w:r>
        <w:rPr>
          <w:rFonts w:hint="eastAsia" w:asciiTheme="minorEastAsia" w:hAnsiTheme="minorEastAsia"/>
          <w:sz w:val="24"/>
        </w:rPr>
        <w:t>活动，现郑重承诺：</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本投标人具有履行合同所必需的设备和专业技术能力。</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特此承诺。</w:t>
      </w:r>
    </w:p>
    <w:p>
      <w:pPr>
        <w:snapToGrid w:val="0"/>
        <w:spacing w:line="360" w:lineRule="auto"/>
        <w:ind w:firstLine="480" w:firstLineChars="200"/>
        <w:rPr>
          <w:rFonts w:asciiTheme="minorEastAsia" w:hAnsiTheme="minorEastAsia"/>
          <w:sz w:val="24"/>
          <w:szCs w:val="24"/>
        </w:rPr>
      </w:pP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法定代表人或授权代表：</w:t>
      </w:r>
      <w:r>
        <w:rPr>
          <w:rFonts w:hint="eastAsia" w:asciiTheme="minorEastAsia" w:hAnsiTheme="minorEastAsia"/>
          <w:sz w:val="24"/>
          <w:u w:val="single"/>
        </w:rPr>
        <w:t xml:space="preserve">        （签名）       </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widowControl/>
        <w:snapToGrid w:val="0"/>
        <w:spacing w:line="360" w:lineRule="auto"/>
        <w:ind w:firstLine="480" w:firstLineChars="200"/>
        <w:jc w:val="left"/>
        <w:outlineLvl w:val="1"/>
        <w:rPr>
          <w:rFonts w:asciiTheme="minorEastAsia" w:hAnsiTheme="minorEastAsia"/>
          <w:sz w:val="24"/>
        </w:rPr>
      </w:pPr>
    </w:p>
    <w:p>
      <w:pPr>
        <w:widowControl/>
        <w:shd w:val="clear" w:color="auto" w:fill="FFFFFF"/>
        <w:jc w:val="left"/>
        <w:rPr>
          <w:rFonts w:ascii="黑体" w:hAnsi="黑体" w:eastAsia="黑体" w:cs="Segoe UI"/>
          <w:b/>
          <w:color w:val="333333"/>
          <w:kern w:val="0"/>
          <w:sz w:val="32"/>
          <w:szCs w:val="32"/>
        </w:rPr>
      </w:pPr>
      <w:r>
        <w:rPr>
          <w:rFonts w:hint="eastAsia" w:ascii="黑体" w:hAnsi="黑体" w:eastAsia="黑体" w:cs="Segoe UI"/>
          <w:b/>
          <w:color w:val="333333"/>
          <w:kern w:val="0"/>
          <w:sz w:val="32"/>
          <w:szCs w:val="32"/>
        </w:rPr>
        <w:t>附件7</w:t>
      </w:r>
    </w:p>
    <w:p>
      <w:pPr>
        <w:pStyle w:val="27"/>
        <w:snapToGrid w:val="0"/>
        <w:spacing w:beforeLines="100" w:afterLines="100" w:line="240" w:lineRule="auto"/>
        <w:ind w:firstLine="0" w:firstLineChars="0"/>
        <w:jc w:val="center"/>
        <w:rPr>
          <w:rFonts w:ascii="黑体" w:hAnsi="黑体" w:eastAsia="黑体"/>
          <w:b/>
          <w:sz w:val="30"/>
          <w:szCs w:val="30"/>
        </w:rPr>
      </w:pPr>
      <w:r>
        <w:rPr>
          <w:rFonts w:hint="eastAsia" w:ascii="黑体" w:hAnsi="黑体" w:eastAsia="黑体"/>
          <w:b/>
          <w:sz w:val="30"/>
          <w:szCs w:val="30"/>
        </w:rPr>
        <w:t>依法缴纳税收和社会保障资金的良好记录的承诺函</w:t>
      </w:r>
    </w:p>
    <w:p>
      <w:pPr>
        <w:snapToGrid w:val="0"/>
        <w:spacing w:beforeLines="150" w:afterLines="50" w:line="360" w:lineRule="auto"/>
        <w:rPr>
          <w:rFonts w:asciiTheme="minorEastAsia" w:hAnsiTheme="minorEastAsia"/>
          <w:sz w:val="24"/>
          <w:szCs w:val="24"/>
        </w:rPr>
      </w:pPr>
      <w:r>
        <w:rPr>
          <w:rFonts w:hint="eastAsia" w:asciiTheme="minorEastAsia" w:hAnsiTheme="minorEastAsia"/>
          <w:sz w:val="24"/>
          <w:szCs w:val="24"/>
        </w:rPr>
        <w:t>四川省妇幼保健院：</w:t>
      </w:r>
    </w:p>
    <w:p>
      <w:pPr>
        <w:snapToGrid w:val="0"/>
        <w:spacing w:line="360" w:lineRule="auto"/>
        <w:ind w:firstLine="480" w:firstLineChars="200"/>
        <w:rPr>
          <w:rFonts w:asciiTheme="minorEastAsia" w:hAnsiTheme="minorEastAsia"/>
          <w:sz w:val="24"/>
        </w:rPr>
      </w:pPr>
      <w:r>
        <w:rPr>
          <w:rFonts w:hint="eastAsia" w:asciiTheme="minorEastAsia" w:hAnsiTheme="minorEastAsia"/>
          <w:sz w:val="24"/>
        </w:rPr>
        <w:t>本</w:t>
      </w:r>
      <w:r>
        <w:rPr>
          <w:rFonts w:hint="eastAsia" w:asciiTheme="minorEastAsia" w:hAnsiTheme="minorEastAsia"/>
          <w:sz w:val="24"/>
          <w:szCs w:val="24"/>
        </w:rPr>
        <w:t>投标人</w:t>
      </w:r>
      <w:r>
        <w:rPr>
          <w:rFonts w:hint="eastAsia" w:asciiTheme="minorEastAsia" w:hAnsiTheme="minorEastAsia"/>
          <w:sz w:val="24"/>
          <w:u w:val="single"/>
        </w:rPr>
        <w:t xml:space="preserve">     （投标人全称）     </w:t>
      </w:r>
      <w:r>
        <w:rPr>
          <w:rFonts w:hint="eastAsia" w:asciiTheme="minorEastAsia" w:hAnsiTheme="minorEastAsia"/>
          <w:sz w:val="24"/>
        </w:rPr>
        <w:t>参加</w:t>
      </w:r>
      <w:r>
        <w:rPr>
          <w:rFonts w:hint="eastAsia" w:asciiTheme="minorEastAsia" w:hAnsiTheme="minorEastAsia"/>
          <w:sz w:val="24"/>
          <w:u w:val="single"/>
        </w:rPr>
        <w:t xml:space="preserve">   （项目名称）   </w:t>
      </w:r>
      <w:r>
        <w:rPr>
          <w:rFonts w:hint="eastAsia" w:asciiTheme="minorEastAsia" w:hAnsiTheme="minorEastAsia"/>
          <w:sz w:val="24"/>
        </w:rPr>
        <w:t>（项目编号：</w:t>
      </w:r>
      <w:r>
        <w:rPr>
          <w:rFonts w:hint="eastAsia" w:asciiTheme="minorEastAsia" w:hAnsiTheme="minorEastAsia"/>
          <w:sz w:val="24"/>
          <w:u w:val="single"/>
        </w:rPr>
        <w:t xml:space="preserve">            </w:t>
      </w:r>
      <w:r>
        <w:rPr>
          <w:rFonts w:hint="eastAsia" w:asciiTheme="minorEastAsia" w:hAnsiTheme="minorEastAsia"/>
          <w:sz w:val="24"/>
        </w:rPr>
        <w:t>）的</w:t>
      </w:r>
      <w:r>
        <w:rPr>
          <w:rFonts w:hint="eastAsia" w:asciiTheme="minorEastAsia" w:hAnsiTheme="minorEastAsia"/>
          <w:sz w:val="24"/>
          <w:szCs w:val="24"/>
        </w:rPr>
        <w:t>磋商</w:t>
      </w:r>
      <w:r>
        <w:rPr>
          <w:rFonts w:hint="eastAsia" w:asciiTheme="minorEastAsia" w:hAnsiTheme="minorEastAsia"/>
          <w:sz w:val="24"/>
        </w:rPr>
        <w:t>活动，现郑重承诺：</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本投标人依法缴纳税收和社会保障资金。</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特此承诺。</w:t>
      </w:r>
    </w:p>
    <w:p>
      <w:pPr>
        <w:snapToGrid w:val="0"/>
        <w:spacing w:line="360" w:lineRule="auto"/>
        <w:ind w:firstLine="480" w:firstLineChars="200"/>
        <w:rPr>
          <w:rFonts w:ascii="仿宋" w:hAnsi="仿宋" w:eastAsia="仿宋"/>
          <w:sz w:val="24"/>
          <w:szCs w:val="24"/>
        </w:rPr>
      </w:pP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投标人名称：</w:t>
      </w:r>
      <w:r>
        <w:rPr>
          <w:rFonts w:hint="eastAsia" w:asciiTheme="minorEastAsia" w:hAnsiTheme="minorEastAsia"/>
          <w:sz w:val="24"/>
          <w:u w:val="single"/>
        </w:rPr>
        <w:t xml:space="preserve">  （投标人全称）  </w:t>
      </w:r>
      <w:r>
        <w:rPr>
          <w:rFonts w:hint="eastAsia" w:asciiTheme="minorEastAsia" w:hAnsiTheme="minorEastAsia"/>
          <w:sz w:val="24"/>
        </w:rPr>
        <w:t>（加盖公章）</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法定代表人或授权代表：</w:t>
      </w:r>
      <w:r>
        <w:rPr>
          <w:rFonts w:hint="eastAsia" w:asciiTheme="minorEastAsia" w:hAnsiTheme="minorEastAsia"/>
          <w:sz w:val="24"/>
          <w:u w:val="single"/>
        </w:rPr>
        <w:t xml:space="preserve">        （签名）       </w:t>
      </w:r>
    </w:p>
    <w:p>
      <w:pPr>
        <w:widowControl/>
        <w:snapToGrid w:val="0"/>
        <w:spacing w:line="360" w:lineRule="auto"/>
        <w:ind w:firstLine="480" w:firstLineChars="200"/>
        <w:jc w:val="left"/>
        <w:outlineLvl w:val="1"/>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w:t>
      </w:r>
    </w:p>
    <w:p>
      <w:pPr>
        <w:widowControl/>
        <w:shd w:val="clear" w:color="auto" w:fill="FFFFFF"/>
        <w:wordWrap w:val="0"/>
        <w:jc w:val="left"/>
        <w:rPr>
          <w:rFonts w:ascii="Segoe UI" w:hAnsi="Segoe UI" w:eastAsia="宋体" w:cs="Segoe UI"/>
          <w:color w:val="333333"/>
          <w:kern w:val="0"/>
          <w:sz w:val="18"/>
          <w:szCs w:val="18"/>
        </w:rPr>
      </w:pPr>
    </w:p>
    <w:p>
      <w:pPr>
        <w:widowControl/>
        <w:shd w:val="clear" w:color="auto" w:fill="FFFFFF"/>
        <w:wordWrap w:val="0"/>
        <w:jc w:val="left"/>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附件8</w:t>
      </w:r>
    </w:p>
    <w:p>
      <w:pPr>
        <w:widowControl/>
        <w:shd w:val="clear" w:color="auto" w:fill="FFFFFF"/>
        <w:wordWrap w:val="0"/>
        <w:jc w:val="center"/>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四川省妇幼保健院反商业贿赂承诺书</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二、本厂家、商家、公司保证在药品、医疗器械、设备、物资、基建工程竞标工作及药品、试剂销售等工作中承诺做到：</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1、不与其他投标人相互串通投标报价，损害贵院的合法权益；</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2、不与招标人串通投标，损害国家利益、社会公共利益或他人的合法权益；</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3、不以向招标人或者评标委员会成员行贿的手段谋取中标；</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4、竞标报价不违反相关法律的规定，也不以他人名义投标或者以其他方式弄虚作假，骗取中标；</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5、保证不以其他任何方式扰乱贵院的招标工作；</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6、保证不在药品销售、医疗器械、设备、物资、基建工程竞标中采取账外暗中给予回扣的手段腐蚀、贿赂医护、药剂人员、干部等其他相关人员；</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8、保证不让贵院临床科室、药剂部门以及有关人员登记、统计医生处方或为此提供方便，干扰贵院的正常工作秩序；</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9、保证不以其他任何不正当竞争手段推销药品、医疗器械、设备、物资。</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三、本厂家、商家、公司保证竭力维护贵院的声誉，不做任何有损贵院形象的事情。</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五、对本厂家、商家、公司及本厂家、商家、公司工作人员采取以上手段竞标、促销等，干扰贵院正常工作秩序，损害贵院形象的，本厂家、商家、公司保证：</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2、对本厂家、商家、公司相关工作人员作出严肃处理；</w:t>
      </w:r>
    </w:p>
    <w:p>
      <w:pPr>
        <w:widowControl/>
        <w:shd w:val="clear" w:color="auto" w:fill="FFFFFF"/>
        <w:spacing w:line="360" w:lineRule="auto"/>
        <w:ind w:firstLine="480"/>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fill="FFFFFF"/>
        <w:spacing w:line="360" w:lineRule="auto"/>
        <w:ind w:firstLine="480"/>
        <w:jc w:val="left"/>
        <w:rPr>
          <w:rFonts w:hint="eastAsia" w:cs="Segoe UI" w:asciiTheme="minorEastAsia" w:hAnsiTheme="minorEastAsia" w:eastAsiaTheme="minorEastAsia"/>
          <w:color w:val="333333"/>
          <w:kern w:val="0"/>
          <w:sz w:val="18"/>
          <w:szCs w:val="18"/>
          <w:lang w:eastAsia="zh-CN"/>
        </w:rPr>
      </w:pPr>
      <w:r>
        <w:rPr>
          <w:rFonts w:hint="eastAsia" w:cs="Segoe UI" w:asciiTheme="minorEastAsia" w:hAnsiTheme="minorEastAsia"/>
          <w:color w:val="333333"/>
          <w:kern w:val="0"/>
          <w:sz w:val="24"/>
          <w:szCs w:val="24"/>
        </w:rPr>
        <w:t>六、采购</w:t>
      </w:r>
      <w:r>
        <w:rPr>
          <w:rFonts w:hint="eastAsia" w:cs="Segoe UI" w:asciiTheme="minorEastAsia" w:hAnsiTheme="minorEastAsia"/>
          <w:color w:val="333333"/>
          <w:kern w:val="0"/>
          <w:sz w:val="24"/>
          <w:szCs w:val="24"/>
          <w:lang w:eastAsia="zh-CN"/>
        </w:rPr>
        <w:t>服务</w:t>
      </w:r>
      <w:r>
        <w:rPr>
          <w:rFonts w:hint="eastAsia" w:cs="Segoe UI" w:asciiTheme="minorEastAsia" w:hAnsiTheme="minorEastAsia"/>
          <w:color w:val="333333"/>
          <w:kern w:val="0"/>
          <w:sz w:val="24"/>
          <w:szCs w:val="24"/>
        </w:rPr>
        <w:t>名称：</w:t>
      </w:r>
      <w:r>
        <w:rPr>
          <w:rFonts w:hint="eastAsia" w:cs="Segoe UI" w:asciiTheme="minorEastAsia" w:hAnsiTheme="minorEastAsia"/>
          <w:color w:val="333333"/>
          <w:kern w:val="0"/>
          <w:sz w:val="24"/>
          <w:szCs w:val="24"/>
          <w:lang w:eastAsia="zh-CN"/>
        </w:rPr>
        <w:t>纯水机升级服务</w:t>
      </w:r>
    </w:p>
    <w:p>
      <w:pPr>
        <w:widowControl/>
        <w:shd w:val="clear" w:color="auto" w:fill="FFFFFF"/>
        <w:spacing w:line="360" w:lineRule="auto"/>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rPr>
        <w:t> </w:t>
      </w:r>
    </w:p>
    <w:p>
      <w:pPr>
        <w:widowControl/>
        <w:snapToGrid w:val="0"/>
        <w:spacing w:line="360" w:lineRule="auto"/>
        <w:jc w:val="left"/>
        <w:outlineLvl w:val="1"/>
        <w:rPr>
          <w:rFonts w:asciiTheme="minorEastAsia" w:hAnsiTheme="minorEastAsia"/>
          <w:sz w:val="24"/>
        </w:rPr>
      </w:pPr>
      <w:r>
        <w:rPr>
          <w:rFonts w:hint="eastAsia" w:cs="Segoe UI" w:asciiTheme="minorEastAsia" w:hAnsiTheme="minorEastAsia"/>
          <w:color w:val="333333"/>
          <w:kern w:val="0"/>
          <w:sz w:val="24"/>
          <w:szCs w:val="24"/>
        </w:rPr>
        <w:t xml:space="preserve">    承诺投标人名称：</w:t>
      </w:r>
      <w:r>
        <w:rPr>
          <w:rFonts w:hint="eastAsia" w:asciiTheme="minorEastAsia" w:hAnsiTheme="minorEastAsia"/>
          <w:sz w:val="24"/>
          <w:u w:val="single"/>
        </w:rPr>
        <w:t xml:space="preserve">（投标人全称）  </w:t>
      </w:r>
      <w:r>
        <w:rPr>
          <w:rFonts w:hint="eastAsia" w:asciiTheme="minorEastAsia" w:hAnsiTheme="minorEastAsia"/>
          <w:sz w:val="24"/>
        </w:rPr>
        <w:t>（加盖公章）</w:t>
      </w:r>
    </w:p>
    <w:p>
      <w:pPr>
        <w:widowControl/>
        <w:shd w:val="clear" w:color="auto" w:fill="FFFFFF"/>
        <w:spacing w:line="360" w:lineRule="auto"/>
        <w:jc w:val="left"/>
        <w:rPr>
          <w:rFonts w:asciiTheme="minorEastAsia" w:hAnsiTheme="minorEastAsia"/>
          <w:sz w:val="24"/>
          <w:u w:val="single"/>
        </w:rPr>
      </w:pPr>
      <w:r>
        <w:rPr>
          <w:rFonts w:hint="eastAsia" w:cs="Segoe UI" w:asciiTheme="minorEastAsia" w:hAnsiTheme="minorEastAsia"/>
          <w:color w:val="333333"/>
          <w:kern w:val="0"/>
          <w:sz w:val="24"/>
          <w:szCs w:val="24"/>
        </w:rPr>
        <w:t xml:space="preserve">    承诺人：</w:t>
      </w:r>
      <w:r>
        <w:rPr>
          <w:rFonts w:hint="eastAsia" w:asciiTheme="minorEastAsia" w:hAnsiTheme="minorEastAsia"/>
          <w:sz w:val="24"/>
          <w:u w:val="single"/>
        </w:rPr>
        <w:t>（签名）</w:t>
      </w:r>
    </w:p>
    <w:p>
      <w:pPr>
        <w:pStyle w:val="5"/>
        <w:spacing w:after="0"/>
        <w:jc w:val="left"/>
        <w:rPr>
          <w:rFonts w:ascii="黑体" w:hAnsi="黑体" w:eastAsia="黑体" w:cs="仿宋_GB2312"/>
          <w:b/>
          <w:bCs/>
          <w:sz w:val="32"/>
          <w:szCs w:val="32"/>
        </w:rPr>
      </w:pPr>
    </w:p>
    <w:p>
      <w:pPr>
        <w:pStyle w:val="5"/>
        <w:spacing w:after="0"/>
        <w:jc w:val="left"/>
        <w:rPr>
          <w:rFonts w:ascii="黑体" w:hAnsi="黑体" w:eastAsia="黑体" w:cs="仿宋_GB2312"/>
          <w:b/>
          <w:bCs/>
          <w:sz w:val="32"/>
          <w:szCs w:val="32"/>
        </w:rPr>
      </w:pPr>
      <w:r>
        <w:rPr>
          <w:rFonts w:hint="eastAsia" w:ascii="黑体" w:hAnsi="黑体" w:eastAsia="黑体" w:cs="仿宋_GB2312"/>
          <w:b/>
          <w:bCs/>
          <w:sz w:val="32"/>
          <w:szCs w:val="32"/>
        </w:rPr>
        <w:t>附件9</w:t>
      </w:r>
    </w:p>
    <w:p>
      <w:pPr>
        <w:pStyle w:val="5"/>
        <w:spacing w:after="0"/>
        <w:jc w:val="center"/>
        <w:rPr>
          <w:rFonts w:ascii="黑体" w:hAnsi="黑体" w:eastAsia="黑体" w:cs="方正小标宋简体"/>
          <w:sz w:val="44"/>
          <w:szCs w:val="44"/>
        </w:rPr>
      </w:pPr>
      <w:r>
        <w:rPr>
          <w:rFonts w:hint="eastAsia" w:ascii="黑体" w:hAnsi="黑体" w:eastAsia="黑体" w:cs="仿宋_GB2312"/>
          <w:b/>
          <w:bCs/>
          <w:sz w:val="32"/>
          <w:szCs w:val="32"/>
        </w:rPr>
        <w:t>无围标、串标行为承诺书</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本公司郑重承诺：我公司自觉遵守《中华人民共和国政府采购法》和《中华人民共和国政府采购法实施条例》的有关规定，我公司在参加本次项目（项目名称：</w:t>
      </w:r>
      <w:r>
        <w:rPr>
          <w:rFonts w:hint="eastAsia" w:cs="Segoe UI" w:asciiTheme="minorEastAsia" w:hAnsiTheme="minorEastAsia"/>
          <w:color w:val="333333"/>
          <w:kern w:val="0"/>
          <w:sz w:val="24"/>
          <w:szCs w:val="24"/>
          <w:lang w:eastAsia="zh-CN"/>
        </w:rPr>
        <w:t>纯水机升级服务</w:t>
      </w:r>
      <w:r>
        <w:rPr>
          <w:rFonts w:hint="eastAsia" w:cs="Segoe UI" w:asciiTheme="minorEastAsia" w:hAnsiTheme="minorEastAsia"/>
          <w:color w:val="333333"/>
          <w:kern w:val="0"/>
          <w:sz w:val="24"/>
          <w:szCs w:val="24"/>
        </w:rPr>
        <w:t>）采购活动中，无以下围标、串标行为：</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1.不同供应商的投标文件由同一单位或者个人编制；</w:t>
      </w:r>
      <w:bookmarkStart w:id="2" w:name="_GoBack"/>
      <w:bookmarkEnd w:id="2"/>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2.不同供应商委托同一单位或者个人办理投标事宜；</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3.不同供应商的投标文件载明的项目管理成员或者联系人员为同一人；</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4.不同供应商的投标文件异常一致或者投标报价呈规律性差异；</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5.不同供应商的投标文件相互混装；</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6.不同供应商的投标保证金从同一单位或者个人的账户转出；</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7.不同供应商的董事、监事、高管、单位负责人为同一人或者存在控股、管理关系的不同单位参加同一采购项目；</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8.供应商之间事先约定由某一特定供应商中标、成交；</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9.供应商之间商定部分供应商放弃参加采购活动或者放弃中标、成交；</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10.法律法规界定的其他围标串标行为。</w:t>
      </w:r>
    </w:p>
    <w:p>
      <w:pPr>
        <w:widowControl/>
        <w:shd w:val="clear" w:color="auto" w:fill="FFFFFF"/>
        <w:spacing w:line="360" w:lineRule="auto"/>
        <w:ind w:firstLine="480"/>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pStyle w:val="5"/>
        <w:spacing w:line="360" w:lineRule="auto"/>
        <w:rPr>
          <w:rFonts w:cs="Segoe UI" w:asciiTheme="minorEastAsia" w:hAnsiTheme="minorEastAsia"/>
          <w:color w:val="333333"/>
          <w:kern w:val="0"/>
          <w:sz w:val="24"/>
        </w:rPr>
      </w:pPr>
    </w:p>
    <w:p>
      <w:pPr>
        <w:widowControl/>
        <w:snapToGrid w:val="0"/>
        <w:spacing w:line="360" w:lineRule="auto"/>
        <w:jc w:val="left"/>
        <w:outlineLvl w:val="1"/>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 xml:space="preserve">    承诺投标人名称：</w:t>
      </w:r>
      <w:r>
        <w:rPr>
          <w:rFonts w:hint="eastAsia" w:cs="Segoe UI" w:asciiTheme="minorEastAsia" w:hAnsiTheme="minorEastAsia"/>
          <w:color w:val="333333"/>
          <w:kern w:val="0"/>
          <w:sz w:val="24"/>
          <w:szCs w:val="24"/>
          <w:u w:val="single"/>
        </w:rPr>
        <w:t>（投标人全称）</w:t>
      </w:r>
      <w:r>
        <w:rPr>
          <w:rFonts w:hint="eastAsia" w:cs="Segoe UI" w:asciiTheme="minorEastAsia" w:hAnsiTheme="minorEastAsia"/>
          <w:color w:val="333333"/>
          <w:kern w:val="0"/>
          <w:sz w:val="24"/>
          <w:szCs w:val="24"/>
        </w:rPr>
        <w:t xml:space="preserve"> （加盖公章）</w:t>
      </w:r>
    </w:p>
    <w:p>
      <w:pPr>
        <w:widowControl/>
        <w:snapToGrid w:val="0"/>
        <w:spacing w:line="360" w:lineRule="auto"/>
        <w:jc w:val="left"/>
        <w:outlineLvl w:val="1"/>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 xml:space="preserve">    承诺人：</w:t>
      </w:r>
      <w:r>
        <w:rPr>
          <w:rFonts w:hint="eastAsia" w:cs="Segoe UI" w:asciiTheme="minorEastAsia" w:hAnsiTheme="minorEastAsia"/>
          <w:color w:val="333333"/>
          <w:kern w:val="0"/>
          <w:sz w:val="24"/>
          <w:szCs w:val="24"/>
          <w:u w:val="single"/>
        </w:rPr>
        <w:t>（签名）</w:t>
      </w:r>
    </w:p>
    <w:p>
      <w:pPr>
        <w:widowControl/>
        <w:snapToGrid w:val="0"/>
        <w:spacing w:line="360" w:lineRule="auto"/>
        <w:jc w:val="left"/>
        <w:outlineLvl w:val="1"/>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rPr>
        <w:t xml:space="preserve">    承诺日期：</w:t>
      </w:r>
      <w:r>
        <w:rPr>
          <w:rFonts w:hint="eastAsia" w:cs="Segoe UI" w:asciiTheme="minorEastAsia" w:hAnsiTheme="minorEastAsia"/>
          <w:color w:val="333333"/>
          <w:kern w:val="0"/>
          <w:sz w:val="24"/>
          <w:szCs w:val="24"/>
          <w:u w:val="single"/>
        </w:rPr>
        <w:t xml:space="preserve">        </w:t>
      </w:r>
      <w:r>
        <w:rPr>
          <w:rFonts w:hint="eastAsia" w:cs="Segoe UI" w:asciiTheme="minorEastAsia" w:hAnsiTheme="minorEastAsia"/>
          <w:color w:val="333333"/>
          <w:kern w:val="0"/>
          <w:sz w:val="24"/>
          <w:szCs w:val="24"/>
        </w:rPr>
        <w:t>年</w:t>
      </w:r>
      <w:r>
        <w:rPr>
          <w:rFonts w:hint="eastAsia" w:cs="Segoe UI" w:asciiTheme="minorEastAsia" w:hAnsiTheme="minorEastAsia"/>
          <w:color w:val="333333"/>
          <w:kern w:val="0"/>
          <w:sz w:val="24"/>
          <w:szCs w:val="24"/>
          <w:u w:val="single"/>
        </w:rPr>
        <w:t xml:space="preserve">    </w:t>
      </w:r>
      <w:r>
        <w:rPr>
          <w:rFonts w:hint="eastAsia" w:cs="Segoe UI" w:asciiTheme="minorEastAsia" w:hAnsiTheme="minorEastAsia"/>
          <w:color w:val="333333"/>
          <w:kern w:val="0"/>
          <w:sz w:val="24"/>
          <w:szCs w:val="24"/>
        </w:rPr>
        <w:t>月</w:t>
      </w:r>
      <w:r>
        <w:rPr>
          <w:rFonts w:hint="eastAsia" w:cs="Segoe UI" w:asciiTheme="minorEastAsia" w:hAnsiTheme="minorEastAsia"/>
          <w:color w:val="333333"/>
          <w:kern w:val="0"/>
          <w:sz w:val="24"/>
          <w:szCs w:val="24"/>
          <w:u w:val="single"/>
        </w:rPr>
        <w:t xml:space="preserve">    </w:t>
      </w:r>
      <w:r>
        <w:rPr>
          <w:rFonts w:hint="eastAsia" w:cs="Segoe UI" w:asciiTheme="minorEastAsia" w:hAnsiTheme="minorEastAsia"/>
          <w:color w:val="333333"/>
          <w:kern w:val="0"/>
          <w:sz w:val="24"/>
          <w:szCs w:val="24"/>
        </w:rPr>
        <w:t>日</w:t>
      </w:r>
    </w:p>
    <w:p>
      <w:pPr>
        <w:widowControl/>
        <w:shd w:val="clear" w:color="auto" w:fill="FFFFFF"/>
        <w:wordWrap w:val="0"/>
        <w:jc w:val="left"/>
        <w:rPr>
          <w:rFonts w:ascii="黑体" w:hAnsi="黑体" w:eastAsia="黑体" w:cs="Segoe UI"/>
          <w:color w:val="333333"/>
          <w:kern w:val="0"/>
          <w:sz w:val="32"/>
          <w:szCs w:val="32"/>
        </w:rPr>
      </w:pPr>
    </w:p>
    <w:p>
      <w:pPr>
        <w:widowControl/>
        <w:shd w:val="clear" w:color="auto" w:fill="FFFFFF"/>
        <w:wordWrap w:val="0"/>
        <w:jc w:val="left"/>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附件10</w:t>
      </w:r>
    </w:p>
    <w:p>
      <w:pPr>
        <w:widowControl/>
        <w:shd w:val="clear" w:color="auto" w:fill="FFFFFF"/>
        <w:wordWrap w:val="0"/>
        <w:jc w:val="center"/>
        <w:rPr>
          <w:rFonts w:ascii="Segoe UI" w:hAnsi="Segoe UI" w:eastAsia="宋体" w:cs="Segoe UI"/>
          <w:b/>
          <w:color w:val="333333"/>
          <w:kern w:val="0"/>
          <w:sz w:val="18"/>
          <w:szCs w:val="18"/>
        </w:rPr>
      </w:pPr>
      <w:r>
        <w:rPr>
          <w:rFonts w:hint="eastAsia" w:ascii="黑体" w:hAnsi="黑体" w:eastAsia="黑体" w:cs="Segoe UI"/>
          <w:b/>
          <w:color w:val="333333"/>
          <w:kern w:val="0"/>
          <w:sz w:val="32"/>
          <w:szCs w:val="32"/>
        </w:rPr>
        <w:t>采购文件书装订顺序</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1．封面（公司、项目、联系人、联系方式）</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2．目录</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3．品目及报价表</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4．技术要求应答表</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5．法定代表人授权书</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6. 良好的商业信誉和健全的财务会计制度的承诺函</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7．履行合同所必需的设备和专业技术能力的承诺函</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8. 依法缴纳税收和社会保障资金的良好记录的承诺函</w:t>
      </w:r>
    </w:p>
    <w:p>
      <w:pPr>
        <w:widowControl/>
        <w:shd w:val="clear" w:color="auto" w:fill="FFFFFF"/>
        <w:spacing w:line="360" w:lineRule="auto"/>
        <w:jc w:val="left"/>
        <w:rPr>
          <w:rFonts w:hint="eastAsia" w:cs="Segoe UI" w:asciiTheme="minorEastAsia" w:hAnsiTheme="minorEastAsia"/>
          <w:color w:val="333333"/>
          <w:kern w:val="0"/>
          <w:sz w:val="24"/>
          <w:szCs w:val="24"/>
          <w:lang w:val="en-US" w:eastAsia="zh-CN"/>
        </w:rPr>
      </w:pPr>
      <w:r>
        <w:rPr>
          <w:rFonts w:hint="eastAsia" w:cs="Segoe UI" w:asciiTheme="minorEastAsia" w:hAnsiTheme="minorEastAsia"/>
          <w:color w:val="333333"/>
          <w:kern w:val="0"/>
          <w:sz w:val="24"/>
          <w:szCs w:val="24"/>
          <w:lang w:val="en-US" w:eastAsia="zh-CN"/>
        </w:rPr>
        <w:t>9．四川省妇幼保健院反商业贿赂承诺书</w:t>
      </w:r>
    </w:p>
    <w:p>
      <w:pPr>
        <w:widowControl/>
        <w:shd w:val="clear" w:color="auto" w:fill="FFFFFF"/>
        <w:spacing w:line="360" w:lineRule="auto"/>
        <w:jc w:val="left"/>
        <w:rPr>
          <w:rFonts w:cs="Segoe UI" w:asciiTheme="minorEastAsia" w:hAnsiTheme="minorEastAsia"/>
          <w:color w:val="333333"/>
          <w:kern w:val="0"/>
          <w:sz w:val="24"/>
          <w:szCs w:val="24"/>
        </w:rPr>
      </w:pPr>
      <w:r>
        <w:rPr>
          <w:rFonts w:hint="eastAsia" w:cs="Segoe UI" w:asciiTheme="minorEastAsia" w:hAnsiTheme="minorEastAsia"/>
          <w:color w:val="333333"/>
          <w:kern w:val="0"/>
          <w:sz w:val="24"/>
          <w:szCs w:val="24"/>
          <w:lang w:val="en-US" w:eastAsia="zh-CN"/>
        </w:rPr>
        <w:t>10</w:t>
      </w:r>
      <w:r>
        <w:rPr>
          <w:rFonts w:hint="eastAsia" w:cs="Segoe UI" w:asciiTheme="minorEastAsia" w:hAnsiTheme="minorEastAsia"/>
          <w:color w:val="333333"/>
          <w:kern w:val="0"/>
          <w:sz w:val="24"/>
          <w:szCs w:val="24"/>
        </w:rPr>
        <w:t>．无围标、串标行为承诺书</w:t>
      </w:r>
    </w:p>
    <w:p>
      <w:pPr>
        <w:widowControl/>
        <w:shd w:val="clear" w:color="auto" w:fill="FFFFFF"/>
        <w:spacing w:line="360" w:lineRule="auto"/>
        <w:jc w:val="left"/>
        <w:rPr>
          <w:rFonts w:cs="Segoe UI" w:asciiTheme="minorEastAsia" w:hAnsiTheme="minorEastAsia"/>
          <w:color w:val="333333"/>
          <w:kern w:val="0"/>
          <w:sz w:val="18"/>
          <w:szCs w:val="18"/>
        </w:rPr>
      </w:pPr>
      <w:r>
        <w:rPr>
          <w:rFonts w:hint="eastAsia" w:cs="Segoe UI" w:asciiTheme="minorEastAsia" w:hAnsiTheme="minorEastAsia"/>
          <w:color w:val="333333"/>
          <w:kern w:val="0"/>
          <w:sz w:val="24"/>
          <w:szCs w:val="24"/>
          <w:lang w:val="en-US" w:eastAsia="zh-CN"/>
        </w:rPr>
        <w:t>11</w:t>
      </w:r>
      <w:r>
        <w:rPr>
          <w:rFonts w:hint="eastAsia" w:cs="Segoe UI" w:asciiTheme="minorEastAsia" w:hAnsiTheme="minorEastAsia"/>
          <w:color w:val="333333"/>
          <w:kern w:val="0"/>
          <w:sz w:val="24"/>
          <w:szCs w:val="24"/>
        </w:rPr>
        <w:t>．</w:t>
      </w:r>
      <w:r>
        <w:rPr>
          <w:rFonts w:hint="eastAsia" w:cs="Segoe UI" w:asciiTheme="minorEastAsia" w:hAnsiTheme="minorEastAsia"/>
          <w:color w:val="333333"/>
          <w:spacing w:val="8"/>
          <w:kern w:val="0"/>
          <w:sz w:val="24"/>
          <w:szCs w:val="24"/>
        </w:rPr>
        <w:t>封底</w:t>
      </w:r>
    </w:p>
    <w:p>
      <w:pPr>
        <w:widowControl/>
        <w:shd w:val="clear" w:color="auto" w:fill="FFFFFF"/>
        <w:spacing w:line="360" w:lineRule="auto"/>
        <w:jc w:val="left"/>
        <w:rPr>
          <w:rFonts w:cs="Segoe UI" w:asciiTheme="minorEastAsia" w:hAnsiTheme="minorEastAsia"/>
          <w:color w:val="333333"/>
          <w:kern w:val="0"/>
          <w:sz w:val="18"/>
          <w:szCs w:val="18"/>
        </w:rPr>
      </w:pPr>
      <w:r>
        <w:rPr>
          <w:rFonts w:hint="eastAsia" w:cs="Segoe UI" w:asciiTheme="minorEastAsia" w:hAnsiTheme="minorEastAsia"/>
          <w:b/>
          <w:bCs/>
          <w:color w:val="333333"/>
          <w:kern w:val="0"/>
          <w:sz w:val="24"/>
          <w:szCs w:val="24"/>
        </w:rPr>
        <w:t>注：请务必按以上顺序</w:t>
      </w:r>
      <w:r>
        <w:rPr>
          <w:rFonts w:hint="eastAsia" w:cs="Segoe UI" w:asciiTheme="minorEastAsia" w:hAnsiTheme="minorEastAsia"/>
          <w:b/>
          <w:bCs/>
          <w:color w:val="FF0000"/>
          <w:kern w:val="0"/>
          <w:sz w:val="24"/>
          <w:szCs w:val="24"/>
        </w:rPr>
        <w:t>封胶装订</w:t>
      </w:r>
      <w:r>
        <w:rPr>
          <w:rFonts w:hint="eastAsia" w:cs="Segoe UI" w:asciiTheme="minorEastAsia" w:hAnsiTheme="minorEastAsia"/>
          <w:b/>
          <w:bCs/>
          <w:color w:val="333333"/>
          <w:kern w:val="0"/>
          <w:sz w:val="24"/>
          <w:szCs w:val="24"/>
        </w:rPr>
        <w:t>资料。</w:t>
      </w:r>
    </w:p>
    <w:p>
      <w:pPr>
        <w:spacing w:line="360" w:lineRule="auto"/>
        <w:rPr>
          <w:rFonts w:asciiTheme="minorEastAsia" w:hAnsiTheme="minorEastAsia"/>
        </w:rPr>
      </w:pPr>
    </w:p>
    <w:p>
      <w:pPr>
        <w:widowControl/>
        <w:shd w:val="clear" w:color="auto" w:fill="FFFFFF"/>
        <w:wordWrap w:val="0"/>
        <w:spacing w:line="360" w:lineRule="auto"/>
        <w:ind w:firstLine="120"/>
        <w:jc w:val="left"/>
        <w:rPr>
          <w:rFonts w:cs="Segoe UI" w:asciiTheme="minorEastAsia" w:hAnsiTheme="minorEastAsia"/>
          <w:color w:val="333333"/>
          <w:kern w:val="0"/>
          <w:sz w:val="18"/>
          <w:szCs w:val="18"/>
        </w:rPr>
      </w:pPr>
    </w:p>
    <w:sectPr>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otham Book">
    <w:altName w:val="Calibri"/>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BDB9699"/>
    <w:multiLevelType w:val="singleLevel"/>
    <w:tmpl w:val="4BDB96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MzBiZjNjNmE1YzczY2ViYTljNTYzOTBmNTI3OTEifQ=="/>
  </w:docVars>
  <w:rsids>
    <w:rsidRoot w:val="00172A27"/>
    <w:rsid w:val="0002243C"/>
    <w:rsid w:val="00022C02"/>
    <w:rsid w:val="00032E86"/>
    <w:rsid w:val="00047CCC"/>
    <w:rsid w:val="0005596B"/>
    <w:rsid w:val="00074B48"/>
    <w:rsid w:val="000823A4"/>
    <w:rsid w:val="00094430"/>
    <w:rsid w:val="000C1916"/>
    <w:rsid w:val="000D53B6"/>
    <w:rsid w:val="000F62A5"/>
    <w:rsid w:val="00133DFA"/>
    <w:rsid w:val="00137469"/>
    <w:rsid w:val="0018557B"/>
    <w:rsid w:val="0018655C"/>
    <w:rsid w:val="00190928"/>
    <w:rsid w:val="001A27AA"/>
    <w:rsid w:val="001F149D"/>
    <w:rsid w:val="002425D6"/>
    <w:rsid w:val="00245DA9"/>
    <w:rsid w:val="002772B4"/>
    <w:rsid w:val="002965EC"/>
    <w:rsid w:val="002A1866"/>
    <w:rsid w:val="002C220F"/>
    <w:rsid w:val="00323154"/>
    <w:rsid w:val="0038288C"/>
    <w:rsid w:val="00393292"/>
    <w:rsid w:val="003C1D59"/>
    <w:rsid w:val="003F09B9"/>
    <w:rsid w:val="004243C5"/>
    <w:rsid w:val="00427956"/>
    <w:rsid w:val="00444228"/>
    <w:rsid w:val="00446A9B"/>
    <w:rsid w:val="00462111"/>
    <w:rsid w:val="00465844"/>
    <w:rsid w:val="004924A8"/>
    <w:rsid w:val="004C53F3"/>
    <w:rsid w:val="004D31F3"/>
    <w:rsid w:val="004E4904"/>
    <w:rsid w:val="004F30B9"/>
    <w:rsid w:val="00502A6A"/>
    <w:rsid w:val="00507D30"/>
    <w:rsid w:val="00552E85"/>
    <w:rsid w:val="0057022B"/>
    <w:rsid w:val="00577B7C"/>
    <w:rsid w:val="00586081"/>
    <w:rsid w:val="00596D7A"/>
    <w:rsid w:val="005C427C"/>
    <w:rsid w:val="005D6620"/>
    <w:rsid w:val="006139D7"/>
    <w:rsid w:val="00621C84"/>
    <w:rsid w:val="00631017"/>
    <w:rsid w:val="00666361"/>
    <w:rsid w:val="006668EE"/>
    <w:rsid w:val="006A675A"/>
    <w:rsid w:val="00720BDA"/>
    <w:rsid w:val="00732925"/>
    <w:rsid w:val="007412AC"/>
    <w:rsid w:val="00781399"/>
    <w:rsid w:val="007B050D"/>
    <w:rsid w:val="007C59C8"/>
    <w:rsid w:val="007E63CD"/>
    <w:rsid w:val="0082727D"/>
    <w:rsid w:val="00842E5D"/>
    <w:rsid w:val="00864999"/>
    <w:rsid w:val="008A342E"/>
    <w:rsid w:val="0092011A"/>
    <w:rsid w:val="00934387"/>
    <w:rsid w:val="00946893"/>
    <w:rsid w:val="00961901"/>
    <w:rsid w:val="00971A18"/>
    <w:rsid w:val="00976075"/>
    <w:rsid w:val="00986EC2"/>
    <w:rsid w:val="009D02C4"/>
    <w:rsid w:val="009D47EB"/>
    <w:rsid w:val="009F1F23"/>
    <w:rsid w:val="00A1246E"/>
    <w:rsid w:val="00A452E2"/>
    <w:rsid w:val="00A51E41"/>
    <w:rsid w:val="00A93D41"/>
    <w:rsid w:val="00AA617F"/>
    <w:rsid w:val="00AC4991"/>
    <w:rsid w:val="00AF514C"/>
    <w:rsid w:val="00B35349"/>
    <w:rsid w:val="00B378CE"/>
    <w:rsid w:val="00B840C0"/>
    <w:rsid w:val="00BE0941"/>
    <w:rsid w:val="00C23DEF"/>
    <w:rsid w:val="00C312CF"/>
    <w:rsid w:val="00C50CB0"/>
    <w:rsid w:val="00C849FC"/>
    <w:rsid w:val="00CB5706"/>
    <w:rsid w:val="00CC4FB7"/>
    <w:rsid w:val="00CD76E4"/>
    <w:rsid w:val="00CE4828"/>
    <w:rsid w:val="00CF3559"/>
    <w:rsid w:val="00D41B4F"/>
    <w:rsid w:val="00D602A2"/>
    <w:rsid w:val="00D767F0"/>
    <w:rsid w:val="00DC379F"/>
    <w:rsid w:val="00E35D8D"/>
    <w:rsid w:val="00E612F3"/>
    <w:rsid w:val="00E972AD"/>
    <w:rsid w:val="00EA590C"/>
    <w:rsid w:val="00EC01C6"/>
    <w:rsid w:val="00EE01B6"/>
    <w:rsid w:val="00EE6869"/>
    <w:rsid w:val="00F217C9"/>
    <w:rsid w:val="00F4459D"/>
    <w:rsid w:val="00F93C16"/>
    <w:rsid w:val="00FC3923"/>
    <w:rsid w:val="00FF2402"/>
    <w:rsid w:val="031B7848"/>
    <w:rsid w:val="032248C7"/>
    <w:rsid w:val="03360A84"/>
    <w:rsid w:val="04E554D6"/>
    <w:rsid w:val="05FD4F2A"/>
    <w:rsid w:val="067A72C7"/>
    <w:rsid w:val="0C1F0013"/>
    <w:rsid w:val="0F5247E8"/>
    <w:rsid w:val="0F813DB9"/>
    <w:rsid w:val="163B3354"/>
    <w:rsid w:val="17D57746"/>
    <w:rsid w:val="1B8C00CF"/>
    <w:rsid w:val="1BA02DF9"/>
    <w:rsid w:val="1C5B6FD9"/>
    <w:rsid w:val="1DC96265"/>
    <w:rsid w:val="20777DB3"/>
    <w:rsid w:val="21F96130"/>
    <w:rsid w:val="22DB5953"/>
    <w:rsid w:val="24854052"/>
    <w:rsid w:val="25420C37"/>
    <w:rsid w:val="27156822"/>
    <w:rsid w:val="278F0112"/>
    <w:rsid w:val="297612E9"/>
    <w:rsid w:val="2B1A5E32"/>
    <w:rsid w:val="2C8513EB"/>
    <w:rsid w:val="2FB52654"/>
    <w:rsid w:val="341F19A0"/>
    <w:rsid w:val="34A63079"/>
    <w:rsid w:val="356F701A"/>
    <w:rsid w:val="38950F74"/>
    <w:rsid w:val="3CBE15E0"/>
    <w:rsid w:val="3D6657A8"/>
    <w:rsid w:val="40DD693C"/>
    <w:rsid w:val="42C5392E"/>
    <w:rsid w:val="494E5D24"/>
    <w:rsid w:val="49A6228A"/>
    <w:rsid w:val="4A0014A9"/>
    <w:rsid w:val="4A2630EC"/>
    <w:rsid w:val="4D681C31"/>
    <w:rsid w:val="52A563B4"/>
    <w:rsid w:val="56DF4CDA"/>
    <w:rsid w:val="5A6F2897"/>
    <w:rsid w:val="5BE81C26"/>
    <w:rsid w:val="5E9561CC"/>
    <w:rsid w:val="60492E82"/>
    <w:rsid w:val="61D948ED"/>
    <w:rsid w:val="62BC2754"/>
    <w:rsid w:val="6563157F"/>
    <w:rsid w:val="697B1B7E"/>
    <w:rsid w:val="6AA3318C"/>
    <w:rsid w:val="6B3D35B9"/>
    <w:rsid w:val="6EC52B0B"/>
    <w:rsid w:val="6FCD5774"/>
    <w:rsid w:val="6FD85880"/>
    <w:rsid w:val="7122649D"/>
    <w:rsid w:val="7E2C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after="160" w:line="259" w:lineRule="auto"/>
      <w:ind w:firstLine="200" w:firstLineChars="200"/>
    </w:pPr>
    <w:rPr>
      <w:rFonts w:ascii="Calibri" w:hAnsi="Calibri" w:eastAsia="宋体" w:cs="Times New Roman"/>
      <w:szCs w:val="24"/>
    </w:rPr>
  </w:style>
  <w:style w:type="paragraph" w:styleId="4">
    <w:name w:val="annotation text"/>
    <w:basedOn w:val="1"/>
    <w:link w:val="21"/>
    <w:qFormat/>
    <w:uiPriority w:val="0"/>
    <w:pPr>
      <w:spacing w:after="160" w:line="259" w:lineRule="auto"/>
      <w:jc w:val="left"/>
    </w:pPr>
    <w:rPr>
      <w:rFonts w:ascii="Calibri" w:hAnsi="Calibri" w:eastAsia="宋体" w:cs="Times New Roman"/>
      <w:szCs w:val="24"/>
    </w:rPr>
  </w:style>
  <w:style w:type="paragraph" w:styleId="5">
    <w:name w:val="Body Text"/>
    <w:basedOn w:val="1"/>
    <w:next w:val="1"/>
    <w:link w:val="19"/>
    <w:unhideWhenUsed/>
    <w:qFormat/>
    <w:uiPriority w:val="99"/>
    <w:pPr>
      <w:spacing w:after="120" w:line="259" w:lineRule="auto"/>
    </w:pPr>
    <w:rPr>
      <w:rFonts w:ascii="Calibri" w:hAnsi="Calibri" w:eastAsia="宋体" w:cs="Times New Roman"/>
      <w:szCs w:val="24"/>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rFonts w:ascii="宋体" w:hAnsi="Times New Roman" w:eastAsia="宋体" w:cs="Times New Roman"/>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标题 5（有编号）（绿盟科技）"/>
    <w:basedOn w:val="1"/>
    <w:next w:val="15"/>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 Char"/>
    <w:basedOn w:val="12"/>
    <w:link w:val="5"/>
    <w:qFormat/>
    <w:uiPriority w:val="99"/>
    <w:rPr>
      <w:rFonts w:ascii="Calibri" w:hAnsi="Calibri" w:eastAsia="宋体" w:cs="Times New Roman"/>
      <w:szCs w:val="24"/>
    </w:rPr>
  </w:style>
  <w:style w:type="character" w:customStyle="1" w:styleId="20">
    <w:name w:val="标题 2 Char"/>
    <w:basedOn w:val="12"/>
    <w:link w:val="2"/>
    <w:qFormat/>
    <w:uiPriority w:val="0"/>
    <w:rPr>
      <w:rFonts w:ascii="Arial" w:hAnsi="Arial" w:eastAsia="黑体" w:cs="Times New Roman"/>
      <w:b/>
      <w:bCs/>
      <w:sz w:val="32"/>
      <w:szCs w:val="32"/>
    </w:rPr>
  </w:style>
  <w:style w:type="character" w:customStyle="1" w:styleId="21">
    <w:name w:val="批注文字 Char"/>
    <w:basedOn w:val="12"/>
    <w:link w:val="4"/>
    <w:qFormat/>
    <w:uiPriority w:val="0"/>
    <w:rPr>
      <w:rFonts w:ascii="Calibri" w:hAnsi="Calibri" w:eastAsia="宋体" w:cs="Times New Roman"/>
      <w:szCs w:val="24"/>
    </w:rPr>
  </w:style>
  <w:style w:type="character" w:customStyle="1" w:styleId="22">
    <w:name w:val="font41"/>
    <w:basedOn w:val="12"/>
    <w:qFormat/>
    <w:uiPriority w:val="0"/>
    <w:rPr>
      <w:rFonts w:hint="eastAsia" w:ascii="宋体" w:hAnsi="宋体" w:eastAsia="宋体" w:cs="宋体"/>
      <w:color w:val="000000"/>
      <w:sz w:val="20"/>
      <w:szCs w:val="20"/>
      <w:u w:val="none"/>
    </w:rPr>
  </w:style>
  <w:style w:type="character" w:customStyle="1" w:styleId="23">
    <w:name w:val="font21"/>
    <w:basedOn w:val="12"/>
    <w:qFormat/>
    <w:uiPriority w:val="0"/>
    <w:rPr>
      <w:rFonts w:hint="eastAsia" w:ascii="宋体" w:hAnsi="宋体" w:eastAsia="宋体" w:cs="宋体"/>
      <w:color w:val="000000"/>
      <w:sz w:val="22"/>
      <w:szCs w:val="22"/>
      <w:u w:val="none"/>
    </w:rPr>
  </w:style>
  <w:style w:type="paragraph" w:customStyle="1" w:styleId="24">
    <w:name w:val="正文首行缩进两字符"/>
    <w:basedOn w:val="1"/>
    <w:qFormat/>
    <w:uiPriority w:val="0"/>
    <w:pPr>
      <w:ind w:firstLine="200"/>
    </w:pPr>
  </w:style>
  <w:style w:type="character" w:customStyle="1" w:styleId="25">
    <w:name w:val="font11"/>
    <w:basedOn w:val="12"/>
    <w:qFormat/>
    <w:uiPriority w:val="0"/>
    <w:rPr>
      <w:rFonts w:hint="eastAsia" w:ascii="宋体" w:hAnsi="宋体" w:eastAsia="宋体" w:cs="宋体"/>
      <w:color w:val="000000"/>
      <w:sz w:val="24"/>
      <w:szCs w:val="24"/>
      <w:u w:val="none"/>
    </w:rPr>
  </w:style>
  <w:style w:type="character" w:customStyle="1" w:styleId="26">
    <w:name w:val="A7"/>
    <w:qFormat/>
    <w:uiPriority w:val="99"/>
    <w:rPr>
      <w:rFonts w:ascii="Gotham Book" w:hAnsi="Gotham Book" w:cs="Gotham Book"/>
      <w:color w:val="000000"/>
      <w:sz w:val="16"/>
      <w:szCs w:val="16"/>
    </w:rPr>
  </w:style>
  <w:style w:type="paragraph" w:customStyle="1" w:styleId="27">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3609</Words>
  <Characters>3701</Characters>
  <Lines>233</Lines>
  <Paragraphs>65</Paragraphs>
  <TotalTime>9</TotalTime>
  <ScaleCrop>false</ScaleCrop>
  <LinksUpToDate>false</LinksUpToDate>
  <CharactersWithSpaces>4078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2021-09-28T08:20:00Z</dcterms:created>
  <dc:creator>a</dc:creator>
  <cp:lastModifiedBy>lenovo</cp:lastModifiedBy>
  <dcterms:modified xsi:type="dcterms:W3CDTF">2022-10-14T07:06:51Z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1ED9DE5886EA4230A1E2EA43F9ED0D1E</vt:lpwstr>
  </property>
</Properties>
</file>