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723" w:firstLineChars="200"/>
        <w:jc w:val="center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四川省妇幼保健院超声刀刀头采购项目（第二次）竞争性磋商成交公告</w:t>
      </w:r>
    </w:p>
    <w:p>
      <w:pPr>
        <w:wordWrap w:val="0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四川省妇幼保健院超声刀刀头采购项目（第二次）（ 项目编号：SSCZDZB-2023003）已依照相关规定于2023年1月13日09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30分（北京时间）在四川重德招标有限责任公司进行了竞争性磋商，成交公告如下：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成交供应商单位名称：四川省立垚医疗器械有限公司</w:t>
      </w:r>
      <w:r>
        <w:rPr>
          <w:rFonts w:hint="eastAsia" w:ascii="宋体" w:hAnsi="宋体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地址：成都市武侯区科华中路139号1栋1单元22层2201号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货物名称： 超声刀刀头；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品牌及规格：BTW-US-F55,BTW-US-F23；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8"/>
          <w:szCs w:val="28"/>
          <w:lang w:val="en-US" w:eastAsia="zh-CN" w:bidi="ar-SA"/>
        </w:rPr>
        <w:t>是否属于进口产品：否；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供货期限：3年，采购数量以实际使用量为准。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交货期：按采购人要求；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最终报价：单价：1200元/把；总价：人民币154.20万元/年。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第%1章"/>
      <w:lvlJc w:val="left"/>
      <w:pPr>
        <w:tabs>
          <w:tab w:val="left" w:pos="4265"/>
        </w:tabs>
        <w:ind w:left="4265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pStyle w:val="3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zIxOTMxNGM4MDZiOWI3NzE0NzA2YjYzMjRkMmMifQ=="/>
  </w:docVars>
  <w:rsids>
    <w:rsidRoot w:val="00000000"/>
    <w:rsid w:val="17F95ACA"/>
    <w:rsid w:val="337A4FFF"/>
    <w:rsid w:val="373C6D71"/>
    <w:rsid w:val="411767E8"/>
    <w:rsid w:val="5A573507"/>
    <w:rsid w:val="65D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numPr>
        <w:ilvl w:val="2"/>
        <w:numId w:val="1"/>
      </w:numPr>
      <w:tabs>
        <w:tab w:val="left" w:pos="900"/>
        <w:tab w:val="clear" w:pos="5269"/>
      </w:tabs>
      <w:spacing w:before="260" w:beforeLines="0" w:after="260" w:afterLines="0" w:line="360" w:lineRule="auto"/>
      <w:ind w:hanging="1249"/>
      <w:jc w:val="both"/>
      <w:outlineLvl w:val="2"/>
    </w:pPr>
    <w:rPr>
      <w:rFonts w:ascii="宋体" w:hAnsi="宋体"/>
      <w:b/>
      <w:bCs/>
      <w:kern w:val="2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304</Characters>
  <Lines>0</Lines>
  <Paragraphs>0</Paragraphs>
  <TotalTime>1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2022-12-13T02:37:00Z</dcterms:created>
  <dc:creator>Administrator</dc:creator>
  <cp:lastModifiedBy>Administrator</cp:lastModifiedBy>
  <dcterms:modified xsi:type="dcterms:W3CDTF">2023-01-13T05:58:59Z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5495BE4701AF451EBFBA5E9A906BE947</vt:lpwstr>
  </property>
</Properties>
</file>