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附件一</w:t>
      </w:r>
    </w:p>
    <w:p>
      <w:pPr>
        <w:jc w:val="center"/>
        <w:rPr>
          <w:rFonts w:ascii="黑体" w:hAnsi="黑体" w:eastAsia="黑体" w:cs="黑体"/>
          <w:bCs/>
          <w:sz w:val="44"/>
          <w:szCs w:val="44"/>
        </w:rPr>
      </w:pPr>
      <w:r>
        <w:rPr>
          <w:rFonts w:hint="eastAsia" w:ascii="黑体" w:hAnsi="黑体" w:eastAsia="黑体" w:cs="黑体"/>
          <w:bCs/>
          <w:sz w:val="44"/>
          <w:szCs w:val="44"/>
        </w:rPr>
        <w:t>财务咨询服务采购需求</w:t>
      </w:r>
    </w:p>
    <w:p>
      <w:pPr>
        <w:numPr>
          <w:ilvl w:val="0"/>
          <w:numId w:val="1"/>
        </w:numPr>
        <w:rPr>
          <w:rFonts w:ascii="仿宋_GB2312" w:hAnsi="黑体" w:eastAsia="仿宋_GB2312" w:cs="黑体"/>
          <w:sz w:val="32"/>
          <w:szCs w:val="28"/>
        </w:rPr>
      </w:pPr>
      <w:r>
        <w:rPr>
          <w:rFonts w:hint="eastAsia" w:ascii="仿宋_GB2312" w:hAnsi="黑体" w:eastAsia="仿宋_GB2312" w:cs="黑体"/>
          <w:sz w:val="32"/>
          <w:szCs w:val="28"/>
        </w:rPr>
        <w:t>咨询服务</w:t>
      </w:r>
      <w:bookmarkStart w:id="0" w:name="_GoBack"/>
      <w:bookmarkEnd w:id="0"/>
      <w:r>
        <w:rPr>
          <w:rFonts w:hint="eastAsia" w:ascii="仿宋_GB2312" w:hAnsi="黑体" w:eastAsia="仿宋_GB2312" w:cs="黑体"/>
          <w:sz w:val="32"/>
          <w:szCs w:val="28"/>
        </w:rPr>
        <w:t>方式：</w:t>
      </w:r>
    </w:p>
    <w:p>
      <w:pPr>
        <w:rPr>
          <w:rFonts w:ascii="仿宋_GB2312" w:hAnsi="仿宋" w:eastAsia="仿宋_GB2312" w:cs="仿宋"/>
          <w:sz w:val="32"/>
          <w:szCs w:val="28"/>
        </w:rPr>
      </w:pPr>
      <w:r>
        <w:rPr>
          <w:rFonts w:hint="eastAsia" w:ascii="仿宋_GB2312" w:hAnsi="仿宋" w:eastAsia="仿宋_GB2312" w:cs="仿宋"/>
          <w:sz w:val="32"/>
          <w:szCs w:val="28"/>
        </w:rPr>
        <w:t xml:space="preserve">   </w:t>
      </w:r>
      <w:r>
        <w:rPr>
          <w:rFonts w:hint="eastAsia" w:ascii="仿宋_GB2312" w:hAnsi="仿宋" w:eastAsia="仿宋_GB2312" w:cs="仿宋"/>
          <w:sz w:val="32"/>
          <w:szCs w:val="28"/>
          <w:lang w:val="en-US" w:eastAsia="zh-CN"/>
        </w:rPr>
        <w:t xml:space="preserve"> </w:t>
      </w:r>
      <w:r>
        <w:rPr>
          <w:rFonts w:hint="eastAsia" w:ascii="仿宋_GB2312" w:hAnsi="仿宋" w:eastAsia="仿宋_GB2312" w:cs="仿宋"/>
          <w:sz w:val="32"/>
          <w:szCs w:val="28"/>
        </w:rPr>
        <w:t>1、远程咨询服务（即非现场咨询服务），实行电话或发送电子邮件的方式，建立财务咨询QQ群和微信群。</w:t>
      </w:r>
    </w:p>
    <w:p>
      <w:pPr>
        <w:rPr>
          <w:rFonts w:ascii="仿宋_GB2312" w:hAnsi="仿宋" w:eastAsia="仿宋_GB2312" w:cs="仿宋"/>
          <w:sz w:val="32"/>
          <w:szCs w:val="28"/>
        </w:rPr>
      </w:pPr>
      <w:r>
        <w:rPr>
          <w:rFonts w:hint="eastAsia" w:ascii="仿宋_GB2312" w:hAnsi="宋体" w:eastAsia="仿宋_GB2312" w:cs="宋体"/>
          <w:sz w:val="32"/>
          <w:szCs w:val="28"/>
        </w:rPr>
        <w:t> </w:t>
      </w:r>
      <w:r>
        <w:rPr>
          <w:rFonts w:hint="eastAsia" w:ascii="仿宋_GB2312" w:hAnsi="仿宋" w:eastAsia="仿宋_GB2312" w:cs="仿宋"/>
          <w:sz w:val="32"/>
          <w:szCs w:val="28"/>
        </w:rPr>
        <w:t xml:space="preserve">  2、</w:t>
      </w:r>
      <w:r>
        <w:rPr>
          <w:rFonts w:hint="eastAsia" w:ascii="仿宋_GB2312" w:hAnsi="仿宋" w:eastAsia="仿宋_GB2312" w:cs="仿宋"/>
          <w:sz w:val="32"/>
          <w:szCs w:val="28"/>
          <w:lang w:eastAsia="zh-CN"/>
        </w:rPr>
        <w:t>按照采购方需求完成</w:t>
      </w:r>
      <w:r>
        <w:rPr>
          <w:rFonts w:hint="eastAsia" w:ascii="仿宋_GB2312" w:hAnsi="仿宋" w:eastAsia="仿宋_GB2312" w:cs="仿宋"/>
          <w:sz w:val="32"/>
          <w:szCs w:val="28"/>
        </w:rPr>
        <w:t>现场咨询服务。</w:t>
      </w:r>
    </w:p>
    <w:p>
      <w:pPr>
        <w:numPr>
          <w:ilvl w:val="0"/>
          <w:numId w:val="1"/>
        </w:numPr>
        <w:rPr>
          <w:rFonts w:ascii="仿宋_GB2312" w:hAnsi="黑体" w:eastAsia="仿宋_GB2312" w:cs="黑体"/>
          <w:sz w:val="32"/>
          <w:szCs w:val="28"/>
        </w:rPr>
      </w:pPr>
      <w:r>
        <w:rPr>
          <w:rFonts w:hint="eastAsia" w:ascii="仿宋_GB2312" w:hAnsi="黑体" w:eastAsia="仿宋_GB2312" w:cs="黑体"/>
          <w:sz w:val="32"/>
          <w:szCs w:val="28"/>
        </w:rPr>
        <w:t>咨询服务范围：</w:t>
      </w:r>
    </w:p>
    <w:p>
      <w:pPr>
        <w:numPr>
          <w:ilvl w:val="0"/>
          <w:numId w:val="2"/>
        </w:numPr>
        <w:ind w:firstLine="643" w:firstLineChars="200"/>
        <w:rPr>
          <w:rFonts w:ascii="仿宋_GB2312" w:hAnsi="楷体" w:eastAsia="仿宋_GB2312" w:cs="楷体"/>
          <w:b/>
          <w:bCs/>
          <w:sz w:val="32"/>
          <w:szCs w:val="28"/>
        </w:rPr>
      </w:pPr>
      <w:r>
        <w:rPr>
          <w:rFonts w:hint="eastAsia" w:ascii="仿宋_GB2312" w:hAnsi="楷体" w:eastAsia="仿宋_GB2312" w:cs="楷体"/>
          <w:b/>
          <w:bCs/>
          <w:sz w:val="32"/>
          <w:szCs w:val="28"/>
        </w:rPr>
        <w:t>财务管理咨询</w:t>
      </w:r>
    </w:p>
    <w:p>
      <w:pPr>
        <w:numPr>
          <w:ilvl w:val="0"/>
          <w:numId w:val="3"/>
        </w:numPr>
        <w:ind w:firstLine="640" w:firstLineChars="200"/>
        <w:rPr>
          <w:rFonts w:ascii="仿宋_GB2312" w:hAnsi="仿宋" w:eastAsia="仿宋_GB2312" w:cs="仿宋"/>
          <w:sz w:val="32"/>
          <w:szCs w:val="28"/>
        </w:rPr>
      </w:pPr>
      <w:r>
        <w:rPr>
          <w:rFonts w:hint="eastAsia" w:ascii="仿宋_GB2312" w:hAnsi="仿宋" w:eastAsia="仿宋_GB2312" w:cs="仿宋"/>
          <w:sz w:val="32"/>
          <w:szCs w:val="28"/>
        </w:rPr>
        <w:t>提供与国家财经法规政策相关的咨询服务，为单位财务合法、合规运营提供法律依据；</w:t>
      </w:r>
      <w:r>
        <w:rPr>
          <w:rFonts w:hint="eastAsia" w:ascii="仿宋_GB2312" w:hAnsi="宋体" w:eastAsia="仿宋_GB2312" w:cs="宋体"/>
          <w:sz w:val="32"/>
          <w:szCs w:val="28"/>
        </w:rPr>
        <w:t> </w:t>
      </w:r>
      <w:r>
        <w:rPr>
          <w:rFonts w:hint="eastAsia" w:ascii="仿宋_GB2312" w:hAnsi="仿宋" w:eastAsia="仿宋_GB2312" w:cs="仿宋"/>
          <w:sz w:val="32"/>
          <w:szCs w:val="28"/>
        </w:rPr>
        <w:t xml:space="preserve"> </w:t>
      </w:r>
    </w:p>
    <w:p>
      <w:pPr>
        <w:numPr>
          <w:ilvl w:val="0"/>
          <w:numId w:val="3"/>
        </w:numPr>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了解单位财务管理制度的建立及其执行情况，对其存在的问题提出意见和建议。</w:t>
      </w:r>
    </w:p>
    <w:p>
      <w:pPr>
        <w:numPr>
          <w:ilvl w:val="0"/>
          <w:numId w:val="2"/>
        </w:numPr>
        <w:ind w:firstLine="643" w:firstLineChars="200"/>
        <w:rPr>
          <w:rFonts w:ascii="仿宋_GB2312" w:hAnsi="楷体" w:eastAsia="仿宋_GB2312" w:cs="楷体"/>
          <w:b/>
          <w:bCs/>
          <w:sz w:val="32"/>
          <w:szCs w:val="28"/>
        </w:rPr>
      </w:pPr>
      <w:r>
        <w:rPr>
          <w:rFonts w:hint="eastAsia" w:ascii="仿宋_GB2312" w:hAnsi="楷体" w:eastAsia="仿宋_GB2312" w:cs="楷体"/>
          <w:b/>
          <w:bCs/>
          <w:sz w:val="32"/>
          <w:szCs w:val="28"/>
        </w:rPr>
        <w:t>会计核算咨询</w:t>
      </w:r>
    </w:p>
    <w:p>
      <w:pPr>
        <w:numPr>
          <w:ilvl w:val="0"/>
          <w:numId w:val="4"/>
        </w:numPr>
        <w:ind w:firstLine="640" w:firstLineChars="200"/>
        <w:rPr>
          <w:rFonts w:ascii="仿宋_GB2312" w:hAnsi="仿宋" w:eastAsia="仿宋_GB2312" w:cs="仿宋"/>
          <w:sz w:val="32"/>
          <w:szCs w:val="28"/>
        </w:rPr>
      </w:pPr>
      <w:r>
        <w:rPr>
          <w:rFonts w:hint="eastAsia" w:ascii="仿宋_GB2312" w:hAnsi="仿宋" w:eastAsia="仿宋_GB2312" w:cs="仿宋"/>
          <w:sz w:val="32"/>
          <w:szCs w:val="28"/>
        </w:rPr>
        <w:t>提供会计核算方面的法律、法规及相关政策的咨询服务，确保单位财务会计核算的合规合法性；</w:t>
      </w:r>
    </w:p>
    <w:p>
      <w:pPr>
        <w:numPr>
          <w:ilvl w:val="0"/>
          <w:numId w:val="4"/>
        </w:numPr>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了解单位会计核算制度的建立及其执行情况，对存在的问题提出意见和建议；</w:t>
      </w:r>
    </w:p>
    <w:p>
      <w:pPr>
        <w:numPr>
          <w:ilvl w:val="0"/>
          <w:numId w:val="4"/>
        </w:numPr>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了解单位会计核算基础工作，包括会计科目设置、电子软件使用、会计核算程序、会计处理方法、会计档案管理等，对存在的问题提出意见和建议；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firstLine="640" w:firstLineChars="200"/>
        <w:textAlignment w:val="auto"/>
        <w:rPr>
          <w:rFonts w:ascii="仿宋_GB2312" w:hAnsi="仿宋" w:eastAsia="仿宋_GB2312" w:cs="仿宋"/>
          <w:sz w:val="32"/>
          <w:szCs w:val="28"/>
        </w:rPr>
      </w:pPr>
      <w:r>
        <w:rPr>
          <w:rFonts w:hint="eastAsia" w:ascii="仿宋_GB2312" w:hAnsi="仿宋" w:eastAsia="仿宋_GB2312" w:cs="仿宋"/>
          <w:sz w:val="32"/>
          <w:szCs w:val="28"/>
        </w:rPr>
        <w:t>对单位会计核算情况每月进行检查，重点检查单位财务会计处理是否符合《会计法》、《政府会计准则》、《政府会计制度》等法律法规。所有重大项目是否公允地反映了单位财务状况、经营成果以及现金流量的变化。对常见核算问题是否设置了日常预防措施。</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firstLine="643" w:firstLineChars="200"/>
        <w:textAlignment w:val="auto"/>
        <w:rPr>
          <w:rFonts w:ascii="仿宋_GB2312" w:hAnsi="楷体" w:eastAsia="仿宋_GB2312" w:cs="楷体"/>
          <w:b/>
          <w:bCs/>
          <w:sz w:val="32"/>
          <w:szCs w:val="28"/>
        </w:rPr>
      </w:pPr>
      <w:r>
        <w:rPr>
          <w:rFonts w:hint="eastAsia" w:ascii="仿宋_GB2312" w:hAnsi="楷体" w:eastAsia="仿宋_GB2312" w:cs="楷体"/>
          <w:b/>
          <w:bCs/>
          <w:sz w:val="32"/>
          <w:szCs w:val="28"/>
        </w:rPr>
        <w:t>年度部门决算工作咨询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ascii="仿宋_GB2312" w:hAnsi="仿宋" w:eastAsia="仿宋_GB2312" w:cs="仿宋"/>
          <w:sz w:val="32"/>
          <w:szCs w:val="28"/>
        </w:rPr>
      </w:pPr>
      <w:r>
        <w:rPr>
          <w:rFonts w:hint="eastAsia" w:ascii="仿宋_GB2312" w:hAnsi="仿宋" w:eastAsia="仿宋_GB2312" w:cs="仿宋"/>
          <w:sz w:val="32"/>
          <w:szCs w:val="28"/>
        </w:rPr>
        <w:t>对医院年度部门决算工作提供业务指导和咨询，且对医院在决算过程中遇到的问题提出意见和建议。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ascii="仿宋_GB2312" w:hAnsi="楷体" w:eastAsia="仿宋_GB2312" w:cs="楷体"/>
          <w:b/>
          <w:bCs/>
          <w:sz w:val="32"/>
          <w:szCs w:val="28"/>
        </w:rPr>
      </w:pPr>
      <w:r>
        <w:rPr>
          <w:rFonts w:hint="eastAsia" w:ascii="仿宋_GB2312" w:hAnsi="楷体" w:eastAsia="仿宋_GB2312" w:cs="楷体"/>
          <w:b/>
          <w:bCs/>
          <w:sz w:val="32"/>
          <w:szCs w:val="28"/>
        </w:rPr>
        <w:t>（四）对财务内部控制管理提供咨询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 w:eastAsia="仿宋_GB2312" w:cs="仿宋"/>
          <w:sz w:val="32"/>
          <w:szCs w:val="28"/>
        </w:rPr>
      </w:pPr>
      <w:r>
        <w:rPr>
          <w:rFonts w:hint="eastAsia" w:ascii="仿宋_GB2312" w:hAnsi="仿宋" w:eastAsia="仿宋_GB2312" w:cs="仿宋"/>
          <w:sz w:val="32"/>
          <w:szCs w:val="28"/>
        </w:rPr>
        <w:t>对医院财务内部控制提供业务指导和咨询。</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eastAsia="仿宋_GB2312"/>
          <w:lang w:eastAsia="zh-CN"/>
        </w:rPr>
      </w:pPr>
      <w:r>
        <w:rPr>
          <w:rFonts w:hint="eastAsia" w:ascii="仿宋_GB2312" w:hAnsi="楷体" w:eastAsia="仿宋_GB2312" w:cs="楷体"/>
          <w:b/>
          <w:bCs/>
          <w:sz w:val="32"/>
          <w:szCs w:val="28"/>
        </w:rPr>
        <w:t>（</w:t>
      </w:r>
      <w:r>
        <w:rPr>
          <w:rFonts w:hint="eastAsia" w:ascii="仿宋_GB2312" w:hAnsi="楷体" w:eastAsia="仿宋_GB2312" w:cs="楷体"/>
          <w:b/>
          <w:bCs/>
          <w:sz w:val="32"/>
          <w:szCs w:val="28"/>
          <w:lang w:eastAsia="zh-CN"/>
        </w:rPr>
        <w:t>五</w:t>
      </w:r>
      <w:r>
        <w:rPr>
          <w:rFonts w:hint="eastAsia" w:ascii="仿宋_GB2312" w:hAnsi="楷体" w:eastAsia="仿宋_GB2312" w:cs="楷体"/>
          <w:b/>
          <w:bCs/>
          <w:sz w:val="32"/>
          <w:szCs w:val="28"/>
        </w:rPr>
        <w:t>）</w:t>
      </w:r>
      <w:r>
        <w:rPr>
          <w:rFonts w:hint="eastAsia" w:ascii="仿宋_GB2312" w:hAnsi="楷体" w:eastAsia="仿宋_GB2312" w:cs="楷体"/>
          <w:b/>
          <w:bCs/>
          <w:sz w:val="32"/>
          <w:szCs w:val="28"/>
          <w:lang w:eastAsia="zh-CN"/>
        </w:rPr>
        <w:t>其他财务相关咨询</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ascii="仿宋_GB2312" w:hAnsi="楷体" w:eastAsia="仿宋_GB2312" w:cs="楷体"/>
          <w:b/>
          <w:bCs/>
          <w:sz w:val="32"/>
          <w:szCs w:val="28"/>
        </w:rPr>
      </w:pPr>
      <w:r>
        <w:rPr>
          <w:rFonts w:hint="eastAsia" w:ascii="仿宋_GB2312" w:hAnsi="楷体" w:eastAsia="仿宋_GB2312" w:cs="楷体"/>
          <w:b/>
          <w:bCs/>
          <w:sz w:val="32"/>
          <w:szCs w:val="28"/>
          <w:lang w:val="en-US" w:eastAsia="zh-CN"/>
        </w:rPr>
        <w:t>三、出具季度咨询服务报告或意见书</w:t>
      </w:r>
      <w:r>
        <w:rPr>
          <w:rFonts w:hint="eastAsia" w:ascii="仿宋_GB2312" w:hAnsi="楷体" w:eastAsia="仿宋_GB2312" w:cs="楷体"/>
          <w:b/>
          <w:bCs/>
          <w:sz w:val="32"/>
          <w:szCs w:val="28"/>
        </w:rPr>
        <w:t>。服务合同到期前，对医院的财务管理情况出具报告，提供财务管理、会计核算、年度决算、财务内部控制等工作咨询服务书面报告或意见，供医院决策提供参考依据。</w:t>
      </w:r>
    </w:p>
    <w:p>
      <w:pPr>
        <w:pStyle w:val="11"/>
        <w:ind w:left="420" w:firstLine="0" w:firstLineChars="0"/>
        <w:rPr>
          <w:rFonts w:ascii="仿宋_GB2312" w:hAnsi="仿宋" w:eastAsia="仿宋_GB2312"/>
          <w:sz w:val="36"/>
          <w:szCs w:val="32"/>
        </w:rPr>
      </w:pPr>
    </w:p>
    <w:p>
      <w:pPr>
        <w:widowControl/>
        <w:jc w:val="left"/>
        <w:rPr>
          <w:rFonts w:ascii="仿宋" w:hAnsi="仿宋" w:eastAsia="仿宋"/>
          <w:sz w:val="32"/>
          <w:szCs w:val="32"/>
        </w:rPr>
      </w:pPr>
      <w:r>
        <w:rPr>
          <w:rFonts w:ascii="仿宋" w:hAnsi="仿宋" w:eastAsia="仿宋"/>
          <w:sz w:val="32"/>
          <w:szCs w:val="32"/>
        </w:rPr>
        <w:br w:type="page"/>
      </w:r>
    </w:p>
    <w:p>
      <w:pPr>
        <w:rPr>
          <w:rFonts w:hint="eastAsia" w:ascii="仿宋" w:hAnsi="仿宋" w:eastAsia="仿宋"/>
          <w:sz w:val="32"/>
          <w:szCs w:val="32"/>
        </w:rPr>
      </w:pPr>
      <w:r>
        <w:rPr>
          <w:rFonts w:hint="eastAsia" w:ascii="仿宋" w:hAnsi="仿宋" w:eastAsia="仿宋"/>
          <w:sz w:val="32"/>
          <w:szCs w:val="32"/>
        </w:rPr>
        <w:t>附件二</w:t>
      </w:r>
    </w:p>
    <w:p>
      <w:pPr>
        <w:jc w:val="center"/>
        <w:rPr>
          <w:rFonts w:ascii="黑体" w:hAnsi="黑体" w:eastAsia="黑体" w:cs="黑体"/>
          <w:bCs/>
          <w:sz w:val="44"/>
          <w:szCs w:val="44"/>
        </w:rPr>
      </w:pPr>
      <w:r>
        <w:rPr>
          <w:rFonts w:hint="eastAsia" w:ascii="黑体" w:hAnsi="黑体" w:eastAsia="黑体" w:cs="黑体"/>
          <w:bCs/>
          <w:sz w:val="44"/>
          <w:szCs w:val="44"/>
        </w:rPr>
        <w:t>凭证装订服务采购需求</w:t>
      </w:r>
    </w:p>
    <w:p>
      <w:pPr>
        <w:numPr>
          <w:ilvl w:val="0"/>
          <w:numId w:val="5"/>
        </w:numPr>
        <w:rPr>
          <w:rFonts w:ascii="仿宋_GB2312" w:hAnsi="仿宋" w:eastAsia="仿宋_GB2312" w:cs="仿宋"/>
          <w:sz w:val="32"/>
          <w:szCs w:val="28"/>
        </w:rPr>
      </w:pPr>
      <w:r>
        <w:rPr>
          <w:rFonts w:hint="eastAsia" w:ascii="仿宋_GB2312" w:hAnsi="黑体" w:eastAsia="仿宋_GB2312" w:cs="黑体"/>
          <w:sz w:val="32"/>
          <w:szCs w:val="28"/>
        </w:rPr>
        <w:t>服务内容</w:t>
      </w:r>
    </w:p>
    <w:p>
      <w:pPr>
        <w:ind w:firstLine="640" w:firstLineChars="200"/>
        <w:rPr>
          <w:rFonts w:ascii="仿宋_GB2312" w:hAnsi="仿宋" w:eastAsia="仿宋_GB2312" w:cs="仿宋"/>
          <w:sz w:val="32"/>
          <w:szCs w:val="28"/>
        </w:rPr>
      </w:pPr>
      <w:r>
        <w:rPr>
          <w:rFonts w:hint="eastAsia" w:ascii="仿宋_GB2312" w:hAnsi="仿宋" w:eastAsia="仿宋_GB2312" w:cs="仿宋"/>
          <w:sz w:val="32"/>
          <w:szCs w:val="28"/>
        </w:rPr>
        <w:t>驻场为医院提供档案资料整理、装订归档工作，每月向医院出具项目当月工作情况反馈单。</w:t>
      </w:r>
    </w:p>
    <w:p>
      <w:pPr>
        <w:numPr>
          <w:ilvl w:val="0"/>
          <w:numId w:val="5"/>
        </w:numPr>
        <w:rPr>
          <w:rFonts w:ascii="仿宋_GB2312" w:hAnsi="黑体" w:eastAsia="仿宋_GB2312" w:cs="黑体"/>
          <w:sz w:val="32"/>
          <w:szCs w:val="28"/>
        </w:rPr>
      </w:pPr>
      <w:r>
        <w:rPr>
          <w:rFonts w:hint="eastAsia" w:ascii="仿宋_GB2312" w:hAnsi="黑体" w:eastAsia="仿宋_GB2312" w:cs="黑体"/>
          <w:sz w:val="32"/>
          <w:szCs w:val="28"/>
        </w:rPr>
        <w:t>整理要求</w:t>
      </w:r>
    </w:p>
    <w:p>
      <w:pPr>
        <w:ind w:firstLine="640" w:firstLineChars="200"/>
        <w:rPr>
          <w:rFonts w:ascii="仿宋_GB2312" w:hAnsi="仿宋" w:eastAsia="仿宋_GB2312" w:cs="仿宋"/>
          <w:sz w:val="32"/>
          <w:szCs w:val="28"/>
        </w:rPr>
      </w:pPr>
      <w:r>
        <w:rPr>
          <w:rFonts w:hint="eastAsia" w:ascii="仿宋_GB2312" w:hAnsi="仿宋" w:eastAsia="仿宋_GB2312" w:cs="仿宋"/>
          <w:sz w:val="32"/>
          <w:szCs w:val="28"/>
        </w:rPr>
        <w:t>1、每月派驻工作人员到医院进行上月凭证装订工作，工作时间为对医院会计核算情况进行检查后。工作内容为：对凭证进行排序、检查完整性、</w:t>
      </w:r>
      <w:r>
        <w:rPr>
          <w:rFonts w:hint="eastAsia" w:ascii="仿宋_GB2312" w:hAnsi="仿宋" w:eastAsia="仿宋_GB2312" w:cs="仿宋"/>
          <w:sz w:val="32"/>
          <w:szCs w:val="28"/>
          <w:lang w:val="en-US" w:eastAsia="zh-CN"/>
        </w:rPr>
        <w:t>填写</w:t>
      </w:r>
      <w:r>
        <w:rPr>
          <w:rFonts w:hint="eastAsia" w:ascii="仿宋_GB2312" w:hAnsi="仿宋" w:eastAsia="仿宋_GB2312" w:cs="仿宋"/>
          <w:sz w:val="32"/>
          <w:szCs w:val="28"/>
        </w:rPr>
        <w:t>凭证</w:t>
      </w:r>
      <w:r>
        <w:rPr>
          <w:rFonts w:hint="eastAsia" w:ascii="仿宋_GB2312" w:hAnsi="仿宋" w:eastAsia="仿宋_GB2312" w:cs="仿宋"/>
          <w:sz w:val="32"/>
          <w:szCs w:val="28"/>
          <w:lang w:val="en-US" w:eastAsia="zh-CN"/>
        </w:rPr>
        <w:t>封面信息</w:t>
      </w:r>
      <w:r>
        <w:rPr>
          <w:rFonts w:hint="eastAsia" w:ascii="仿宋_GB2312" w:hAnsi="仿宋" w:eastAsia="仿宋_GB2312" w:cs="仿宋"/>
          <w:sz w:val="32"/>
          <w:szCs w:val="28"/>
        </w:rPr>
        <w:t>、盖章、装订、归档、录入档案管理系统等相关内容。</w:t>
      </w:r>
    </w:p>
    <w:p>
      <w:pPr>
        <w:ind w:firstLine="640" w:firstLineChars="200"/>
        <w:rPr>
          <w:rFonts w:hint="eastAsia" w:ascii="仿宋_GB2312" w:hAnsi="仿宋" w:eastAsia="仿宋_GB2312" w:cs="仿宋"/>
          <w:sz w:val="32"/>
          <w:szCs w:val="28"/>
        </w:rPr>
      </w:pPr>
      <w:r>
        <w:rPr>
          <w:rFonts w:hint="eastAsia" w:ascii="仿宋_GB2312" w:hAnsi="仿宋" w:eastAsia="仿宋_GB2312" w:cs="仿宋"/>
          <w:sz w:val="32"/>
          <w:szCs w:val="28"/>
        </w:rPr>
        <w:t>2、按照连号、完整、美观原则进行装订，</w:t>
      </w:r>
      <w:r>
        <w:rPr>
          <w:rFonts w:hint="eastAsia" w:ascii="仿宋_GB2312" w:hAnsi="仿宋" w:eastAsia="仿宋_GB2312" w:cs="仿宋"/>
          <w:sz w:val="32"/>
          <w:szCs w:val="28"/>
          <w:lang w:val="en-US" w:eastAsia="zh-CN"/>
        </w:rPr>
        <w:t>一本凭证一个档案盒进行归档，</w:t>
      </w:r>
      <w:r>
        <w:rPr>
          <w:rFonts w:hint="eastAsia" w:ascii="仿宋_GB2312" w:hAnsi="仿宋" w:eastAsia="仿宋_GB2312" w:cs="仿宋"/>
          <w:sz w:val="32"/>
          <w:szCs w:val="28"/>
        </w:rPr>
        <w:t>使凭证具有准确性、完整性、可用性、安全性。</w:t>
      </w:r>
    </w:p>
    <w:p>
      <w:pPr>
        <w:ind w:firstLine="640" w:firstLineChars="200"/>
        <w:rPr>
          <w:rFonts w:hint="default" w:ascii="仿宋_GB2312" w:hAnsi="仿宋" w:eastAsia="仿宋_GB2312" w:cs="仿宋"/>
          <w:sz w:val="32"/>
          <w:szCs w:val="28"/>
          <w:lang w:val="en-US" w:eastAsia="zh-CN"/>
        </w:rPr>
      </w:pPr>
      <w:r>
        <w:rPr>
          <w:rFonts w:hint="eastAsia" w:ascii="仿宋_GB2312" w:hAnsi="仿宋" w:eastAsia="仿宋_GB2312" w:cs="仿宋"/>
          <w:sz w:val="32"/>
          <w:szCs w:val="28"/>
          <w:lang w:val="en-US" w:eastAsia="zh-CN"/>
        </w:rPr>
        <w:t>3、凭证装订厚度不得小于3.5厘米。</w:t>
      </w:r>
    </w:p>
    <w:p>
      <w:pPr>
        <w:ind w:firstLine="640" w:firstLineChars="200"/>
        <w:rPr>
          <w:rFonts w:ascii="仿宋" w:hAnsi="仿宋" w:eastAsia="仿宋"/>
          <w:sz w:val="32"/>
          <w:szCs w:val="32"/>
        </w:rPr>
      </w:pPr>
      <w:r>
        <w:rPr>
          <w:rFonts w:hint="eastAsia" w:ascii="仿宋_GB2312" w:hAnsi="仿宋" w:eastAsia="仿宋_GB2312" w:cs="仿宋"/>
          <w:sz w:val="32"/>
          <w:szCs w:val="28"/>
          <w:lang w:val="en-US" w:eastAsia="zh-CN"/>
        </w:rPr>
        <w:t>4</w:t>
      </w:r>
      <w:r>
        <w:rPr>
          <w:rFonts w:hint="eastAsia" w:ascii="仿宋_GB2312" w:hAnsi="仿宋" w:eastAsia="仿宋_GB2312" w:cs="仿宋"/>
          <w:sz w:val="32"/>
          <w:szCs w:val="28"/>
        </w:rPr>
        <w:t>、派驻人员应具有良好的职业道德，对所承担工作严格保密。若有泄露，将承担相应法律责任。</w:t>
      </w:r>
      <w:r>
        <w:rPr>
          <w:rFonts w:ascii="仿宋" w:hAnsi="仿宋" w:eastAsia="仿宋"/>
          <w:sz w:val="32"/>
          <w:szCs w:val="32"/>
        </w:rPr>
        <w:br w:type="page"/>
      </w:r>
    </w:p>
    <w:p>
      <w:pPr>
        <w:widowControl/>
        <w:spacing w:before="100" w:beforeAutospacing="1" w:after="100" w:afterAutospacing="1" w:line="400" w:lineRule="atLeast"/>
        <w:jc w:val="lef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i w:val="0"/>
          <w:caps w:val="0"/>
          <w:color w:val="333333"/>
          <w:spacing w:val="0"/>
          <w:sz w:val="36"/>
          <w:szCs w:val="36"/>
          <w:shd w:val="clear" w:fill="FFFFFF"/>
        </w:rPr>
        <w:t>财务咨询服务及凭证装订服务项</w:t>
      </w:r>
      <w:r>
        <w:rPr>
          <w:rFonts w:hint="eastAsia" w:ascii="方正小标宋简体" w:hAnsi="方正小标宋简体" w:eastAsia="方正小标宋简体" w:cs="方正小标宋简体"/>
          <w:i w:val="0"/>
          <w:caps w:val="0"/>
          <w:color w:val="333333"/>
          <w:spacing w:val="0"/>
          <w:sz w:val="36"/>
          <w:szCs w:val="36"/>
          <w:shd w:val="clear" w:fill="FFFFFF"/>
          <w:lang w:val="en-US" w:eastAsia="zh-CN"/>
        </w:rPr>
        <w:t>目</w:t>
      </w:r>
    </w:p>
    <w:tbl>
      <w:tblPr>
        <w:tblStyle w:val="9"/>
        <w:tblW w:w="9463" w:type="dxa"/>
        <w:jc w:val="center"/>
        <w:tblLayout w:type="fixed"/>
        <w:tblCellMar>
          <w:top w:w="0" w:type="dxa"/>
          <w:left w:w="108" w:type="dxa"/>
          <w:bottom w:w="0" w:type="dxa"/>
          <w:right w:w="108" w:type="dxa"/>
        </w:tblCellMar>
      </w:tblPr>
      <w:tblGrid>
        <w:gridCol w:w="851"/>
        <w:gridCol w:w="1461"/>
        <w:gridCol w:w="850"/>
        <w:gridCol w:w="6301"/>
      </w:tblGrid>
      <w:tr>
        <w:tblPrEx>
          <w:tblCellMar>
            <w:top w:w="0" w:type="dxa"/>
            <w:left w:w="108" w:type="dxa"/>
            <w:bottom w:w="0" w:type="dxa"/>
            <w:right w:w="108" w:type="dxa"/>
          </w:tblCellMar>
        </w:tblPrEx>
        <w:trPr>
          <w:trHeight w:val="441" w:hRule="atLeast"/>
          <w:jc w:val="center"/>
        </w:trPr>
        <w:tc>
          <w:tcPr>
            <w:tcW w:w="851" w:type="dxa"/>
            <w:tcBorders>
              <w:top w:val="single" w:color="000000" w:sz="8" w:space="0"/>
              <w:left w:val="single" w:color="000000" w:sz="8" w:space="0"/>
              <w:bottom w:val="single" w:color="000000" w:sz="8" w:space="0"/>
              <w:right w:val="single" w:color="000000" w:sz="8" w:space="0"/>
            </w:tcBorders>
            <w:shd w:val="solid" w:color="FFFFFF" w:fill="000000"/>
            <w:tcMar>
              <w:top w:w="0" w:type="dxa"/>
              <w:left w:w="64" w:type="dxa"/>
              <w:bottom w:w="0" w:type="dxa"/>
              <w:right w:w="64" w:type="dxa"/>
            </w:tcMar>
            <w:vAlign w:val="center"/>
          </w:tcPr>
          <w:p>
            <w:pPr>
              <w:widowControl/>
              <w:jc w:val="center"/>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序号</w:t>
            </w:r>
          </w:p>
        </w:tc>
        <w:tc>
          <w:tcPr>
            <w:tcW w:w="146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pStyle w:val="14"/>
              <w:adjustRightInd w:val="0"/>
              <w:snapToGrid w:val="0"/>
              <w:spacing w:line="240" w:lineRule="atLeast"/>
              <w:ind w:firstLine="28"/>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评分因素</w:t>
            </w:r>
          </w:p>
          <w:p>
            <w:pPr>
              <w:widowControl/>
              <w:jc w:val="center"/>
              <w:rPr>
                <w:rFonts w:hint="eastAsia" w:ascii="仿宋_GB2312" w:hAnsi="宋体" w:eastAsia="仿宋_GB2312"/>
                <w:b/>
                <w:sz w:val="28"/>
                <w:szCs w:val="28"/>
                <w:highlight w:val="none"/>
              </w:rPr>
            </w:pPr>
            <w:r>
              <w:rPr>
                <w:rFonts w:hint="default" w:ascii="Times New Roman" w:hAnsi="Times New Roman" w:eastAsia="黑体" w:cs="Times New Roman"/>
                <w:bCs/>
                <w:sz w:val="28"/>
                <w:szCs w:val="28"/>
              </w:rPr>
              <w:t>及权重</w:t>
            </w:r>
          </w:p>
        </w:tc>
        <w:tc>
          <w:tcPr>
            <w:tcW w:w="850"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widowControl/>
              <w:jc w:val="center"/>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分值</w:t>
            </w:r>
          </w:p>
        </w:tc>
        <w:tc>
          <w:tcPr>
            <w:tcW w:w="630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widowControl/>
              <w:jc w:val="center"/>
              <w:rPr>
                <w:rFonts w:hint="eastAsia" w:ascii="仿宋_GB2312" w:hAnsi="宋体" w:eastAsia="仿宋_GB2312"/>
                <w:b/>
                <w:sz w:val="28"/>
                <w:szCs w:val="28"/>
                <w:highlight w:val="none"/>
              </w:rPr>
            </w:pPr>
            <w:r>
              <w:rPr>
                <w:rFonts w:hint="default" w:ascii="Times New Roman" w:hAnsi="Times New Roman" w:eastAsia="黑体" w:cs="Times New Roman"/>
                <w:bCs/>
                <w:sz w:val="28"/>
                <w:szCs w:val="28"/>
              </w:rPr>
              <w:t>评分标准</w:t>
            </w:r>
          </w:p>
        </w:tc>
      </w:tr>
      <w:tr>
        <w:tblPrEx>
          <w:tblCellMar>
            <w:top w:w="0" w:type="dxa"/>
            <w:left w:w="108" w:type="dxa"/>
            <w:bottom w:w="0" w:type="dxa"/>
            <w:right w:w="108" w:type="dxa"/>
          </w:tblCellMar>
        </w:tblPrEx>
        <w:trPr>
          <w:trHeight w:val="1447" w:hRule="atLeast"/>
          <w:jc w:val="center"/>
        </w:trPr>
        <w:tc>
          <w:tcPr>
            <w:tcW w:w="851" w:type="dxa"/>
            <w:tcBorders>
              <w:top w:val="single" w:color="000000" w:sz="8" w:space="0"/>
              <w:left w:val="single" w:color="000000" w:sz="8" w:space="0"/>
              <w:bottom w:val="single" w:color="000000" w:sz="8" w:space="0"/>
              <w:right w:val="single" w:color="000000" w:sz="8" w:space="0"/>
            </w:tcBorders>
            <w:shd w:val="solid" w:color="FFFFFF" w:fill="000000"/>
            <w:tcMar>
              <w:top w:w="0" w:type="dxa"/>
              <w:left w:w="0" w:type="dxa"/>
              <w:bottom w:w="0" w:type="dxa"/>
              <w:right w:w="0" w:type="dxa"/>
            </w:tcMar>
            <w:vAlign w:val="center"/>
          </w:tcPr>
          <w:p>
            <w:pPr>
              <w:jc w:val="center"/>
              <w:rPr>
                <w:rFonts w:hint="eastAsia" w:ascii="仿宋_GB2312" w:hAnsi="仿宋" w:eastAsia="仿宋_GB2312" w:cs="仿宋"/>
                <w:b w:val="0"/>
                <w:bCs/>
                <w:sz w:val="24"/>
                <w:szCs w:val="28"/>
                <w:highlight w:val="none"/>
              </w:rPr>
            </w:pPr>
            <w:r>
              <w:rPr>
                <w:rFonts w:hint="eastAsia" w:ascii="仿宋_GB2312" w:hAnsi="宋体" w:eastAsia="仿宋_GB2312"/>
                <w:b w:val="0"/>
                <w:bCs/>
                <w:sz w:val="28"/>
                <w:szCs w:val="28"/>
                <w:highlight w:val="none"/>
              </w:rPr>
              <w:t>1</w:t>
            </w:r>
          </w:p>
        </w:tc>
        <w:tc>
          <w:tcPr>
            <w:tcW w:w="146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报价</w:t>
            </w:r>
          </w:p>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w:t>
            </w:r>
            <w:r>
              <w:rPr>
                <w:rFonts w:hint="eastAsia" w:ascii="仿宋_GB2312" w:hAnsi="仿宋" w:eastAsia="仿宋_GB2312" w:cs="仿宋"/>
                <w:sz w:val="24"/>
                <w:szCs w:val="28"/>
                <w:highlight w:val="none"/>
                <w:lang w:val="en-US" w:eastAsia="zh-CN"/>
              </w:rPr>
              <w:t>2</w:t>
            </w:r>
            <w:r>
              <w:rPr>
                <w:rFonts w:hint="eastAsia" w:ascii="仿宋_GB2312" w:hAnsi="仿宋" w:eastAsia="仿宋_GB2312" w:cs="仿宋"/>
                <w:sz w:val="24"/>
                <w:szCs w:val="28"/>
                <w:highlight w:val="none"/>
              </w:rPr>
              <w:t>0</w:t>
            </w:r>
            <w:r>
              <w:rPr>
                <w:rFonts w:hint="default" w:ascii="Times New Roman" w:hAnsi="Times New Roman" w:eastAsia="仿宋_GB2312" w:cs="Times New Roman"/>
                <w:bCs/>
                <w:color w:val="auto"/>
                <w:sz w:val="24"/>
                <w:szCs w:val="24"/>
              </w:rPr>
              <w:t>%</w:t>
            </w:r>
            <w:r>
              <w:rPr>
                <w:rFonts w:hint="eastAsia" w:ascii="仿宋_GB2312" w:hAnsi="仿宋" w:eastAsia="仿宋_GB2312" w:cs="仿宋"/>
                <w:sz w:val="24"/>
                <w:szCs w:val="28"/>
                <w:highlight w:val="none"/>
              </w:rPr>
              <w:t>）</w:t>
            </w:r>
          </w:p>
        </w:tc>
        <w:tc>
          <w:tcPr>
            <w:tcW w:w="850"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lang w:val="en-US" w:eastAsia="zh-CN"/>
              </w:rPr>
            </w:pPr>
            <w:r>
              <w:rPr>
                <w:rFonts w:hint="eastAsia" w:ascii="仿宋_GB2312" w:hAnsi="仿宋" w:eastAsia="仿宋_GB2312" w:cs="仿宋"/>
                <w:sz w:val="24"/>
                <w:szCs w:val="28"/>
                <w:highlight w:val="none"/>
                <w:lang w:val="en-US" w:eastAsia="zh-CN"/>
              </w:rPr>
              <w:t>2</w:t>
            </w:r>
            <w:r>
              <w:rPr>
                <w:rFonts w:hint="eastAsia" w:ascii="仿宋_GB2312" w:hAnsi="仿宋" w:eastAsia="仿宋_GB2312" w:cs="仿宋"/>
                <w:sz w:val="24"/>
                <w:szCs w:val="28"/>
                <w:highlight w:val="none"/>
              </w:rPr>
              <w:t>0</w:t>
            </w:r>
            <w:r>
              <w:rPr>
                <w:rFonts w:hint="eastAsia" w:ascii="仿宋_GB2312" w:hAnsi="仿宋" w:eastAsia="仿宋_GB2312" w:cs="仿宋"/>
                <w:sz w:val="24"/>
                <w:szCs w:val="28"/>
                <w:highlight w:val="none"/>
                <w:lang w:val="en-US" w:eastAsia="zh-CN"/>
              </w:rPr>
              <w:t>分</w:t>
            </w:r>
          </w:p>
        </w:tc>
        <w:tc>
          <w:tcPr>
            <w:tcW w:w="630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rPr>
                <w:rFonts w:hint="eastAsia" w:ascii="仿宋_GB2312" w:hAnsi="仿宋" w:eastAsia="仿宋_GB2312" w:cs="仿宋"/>
                <w:sz w:val="24"/>
                <w:szCs w:val="28"/>
                <w:highlight w:val="none"/>
              </w:rPr>
            </w:pPr>
            <w:r>
              <w:rPr>
                <w:rFonts w:hint="default" w:ascii="Times New Roman" w:hAnsi="Times New Roman" w:eastAsia="仿宋_GB2312" w:cs="Times New Roman"/>
                <w:bCs/>
                <w:sz w:val="24"/>
                <w:szCs w:val="24"/>
              </w:rPr>
              <w:t>统一采用低价优先法计算，即满足磋商文件要求且最终最低的报价为基准价，其价格分为满分。其他供应商的价格分统一按照下列公式计算：最终报价得分= (基准价／磋商后最终报价) ×权重×100（保留两位小数）。</w:t>
            </w:r>
          </w:p>
        </w:tc>
      </w:tr>
      <w:tr>
        <w:tblPrEx>
          <w:tblCellMar>
            <w:top w:w="0" w:type="dxa"/>
            <w:left w:w="108" w:type="dxa"/>
            <w:bottom w:w="0" w:type="dxa"/>
            <w:right w:w="108" w:type="dxa"/>
          </w:tblCellMar>
        </w:tblPrEx>
        <w:trPr>
          <w:trHeight w:val="90" w:hRule="atLeast"/>
          <w:jc w:val="center"/>
        </w:trPr>
        <w:tc>
          <w:tcPr>
            <w:tcW w:w="851" w:type="dxa"/>
            <w:tcBorders>
              <w:top w:val="nil"/>
              <w:left w:val="single" w:color="000000" w:sz="8" w:space="0"/>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b w:val="0"/>
                <w:bCs/>
                <w:sz w:val="24"/>
                <w:szCs w:val="28"/>
                <w:highlight w:val="none"/>
              </w:rPr>
            </w:pPr>
            <w:r>
              <w:rPr>
                <w:rFonts w:hint="eastAsia" w:ascii="仿宋_GB2312" w:hAnsi="宋体" w:eastAsia="仿宋_GB2312"/>
                <w:b w:val="0"/>
                <w:bCs/>
                <w:sz w:val="28"/>
                <w:szCs w:val="28"/>
                <w:highlight w:val="none"/>
              </w:rPr>
              <w:t>2</w:t>
            </w:r>
          </w:p>
        </w:tc>
        <w:tc>
          <w:tcPr>
            <w:tcW w:w="1461" w:type="dxa"/>
            <w:vMerge w:val="restart"/>
            <w:tcBorders>
              <w:top w:val="nil"/>
              <w:left w:val="nil"/>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Times New Roman" w:hAnsi="Times New Roman" w:eastAsia="仿宋_GB2312" w:cs="Times New Roman"/>
                <w:bCs/>
                <w:sz w:val="24"/>
                <w:szCs w:val="24"/>
              </w:rPr>
              <w:t>项目组</w:t>
            </w:r>
            <w:r>
              <w:rPr>
                <w:rFonts w:hint="eastAsia" w:ascii="仿宋_GB2312" w:hAnsi="仿宋" w:eastAsia="仿宋_GB2312" w:cs="仿宋"/>
                <w:sz w:val="24"/>
                <w:szCs w:val="28"/>
                <w:highlight w:val="none"/>
                <w:lang w:eastAsia="zh-CN"/>
              </w:rPr>
              <w:t>成</w:t>
            </w:r>
            <w:r>
              <w:rPr>
                <w:rFonts w:hint="eastAsia" w:ascii="仿宋_GB2312" w:hAnsi="仿宋" w:eastAsia="仿宋_GB2312" w:cs="仿宋"/>
                <w:sz w:val="24"/>
                <w:szCs w:val="28"/>
                <w:highlight w:val="none"/>
              </w:rPr>
              <w:t>员配置</w:t>
            </w:r>
          </w:p>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w:t>
            </w:r>
            <w:r>
              <w:rPr>
                <w:rFonts w:hint="eastAsia" w:ascii="仿宋_GB2312" w:hAnsi="仿宋" w:eastAsia="仿宋_GB2312" w:cs="仿宋"/>
                <w:sz w:val="24"/>
                <w:szCs w:val="28"/>
                <w:highlight w:val="none"/>
                <w:lang w:val="en-US" w:eastAsia="zh-CN"/>
              </w:rPr>
              <w:t>32</w:t>
            </w:r>
            <w:r>
              <w:rPr>
                <w:rFonts w:hint="default" w:ascii="Times New Roman" w:hAnsi="Times New Roman" w:eastAsia="仿宋_GB2312" w:cs="Times New Roman"/>
                <w:bCs/>
                <w:color w:val="auto"/>
                <w:sz w:val="24"/>
                <w:szCs w:val="24"/>
              </w:rPr>
              <w:t>%</w:t>
            </w:r>
            <w:r>
              <w:rPr>
                <w:rFonts w:hint="eastAsia" w:ascii="仿宋_GB2312" w:hAnsi="仿宋" w:eastAsia="仿宋_GB2312" w:cs="仿宋"/>
                <w:sz w:val="24"/>
                <w:szCs w:val="28"/>
                <w:highlight w:val="none"/>
              </w:rPr>
              <w:t>）</w:t>
            </w:r>
          </w:p>
        </w:tc>
        <w:tc>
          <w:tcPr>
            <w:tcW w:w="850" w:type="dxa"/>
            <w:tcBorders>
              <w:top w:val="nil"/>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default" w:ascii="仿宋_GB2312" w:hAnsi="仿宋" w:eastAsia="仿宋_GB2312" w:cs="仿宋"/>
                <w:sz w:val="24"/>
                <w:szCs w:val="28"/>
                <w:highlight w:val="none"/>
                <w:lang w:val="en-US" w:eastAsia="zh-CN"/>
              </w:rPr>
            </w:pPr>
            <w:r>
              <w:rPr>
                <w:rFonts w:hint="eastAsia" w:ascii="仿宋_GB2312" w:hAnsi="仿宋" w:eastAsia="仿宋_GB2312" w:cs="仿宋"/>
                <w:sz w:val="24"/>
                <w:szCs w:val="28"/>
                <w:highlight w:val="none"/>
                <w:lang w:val="en-US" w:eastAsia="zh-CN"/>
              </w:rPr>
              <w:t>12分</w:t>
            </w:r>
          </w:p>
        </w:tc>
        <w:tc>
          <w:tcPr>
            <w:tcW w:w="6301" w:type="dxa"/>
            <w:tcBorders>
              <w:top w:val="nil"/>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rPr>
                <w:rFonts w:hint="default" w:ascii="Times New Roman" w:hAnsi="Times New Roman" w:eastAsia="仿宋_GB2312" w:cs="Times New Roman"/>
                <w:bCs/>
                <w:sz w:val="24"/>
                <w:szCs w:val="24"/>
                <w:lang w:val="en-US" w:eastAsia="zh-CN"/>
              </w:rPr>
            </w:pPr>
            <w:r>
              <w:rPr>
                <w:rFonts w:hint="eastAsia" w:ascii="仿宋_GB2312" w:hAnsi="仿宋" w:eastAsia="仿宋_GB2312" w:cs="仿宋"/>
                <w:sz w:val="24"/>
                <w:szCs w:val="28"/>
                <w:highlight w:val="none"/>
              </w:rPr>
              <w:t>1、项目负责人具有注</w:t>
            </w:r>
            <w:r>
              <w:rPr>
                <w:rFonts w:hint="eastAsia" w:ascii="Times New Roman" w:hAnsi="Times New Roman" w:eastAsia="仿宋_GB2312" w:cs="Times New Roman"/>
                <w:bCs/>
                <w:sz w:val="24"/>
                <w:szCs w:val="24"/>
              </w:rPr>
              <w:t>册会计师</w:t>
            </w:r>
            <w:r>
              <w:rPr>
                <w:rFonts w:hint="default" w:ascii="Times New Roman" w:hAnsi="Times New Roman" w:eastAsia="仿宋_GB2312" w:cs="Times New Roman"/>
                <w:bCs/>
                <w:sz w:val="24"/>
                <w:szCs w:val="24"/>
              </w:rPr>
              <w:t>证书的，得</w:t>
            </w:r>
            <w:r>
              <w:rPr>
                <w:rFonts w:hint="default" w:ascii="Times New Roman" w:hAnsi="Times New Roman" w:eastAsia="仿宋_GB2312" w:cs="Times New Roman"/>
                <w:bCs/>
                <w:sz w:val="24"/>
                <w:szCs w:val="24"/>
                <w:lang w:val="en-US" w:eastAsia="zh-CN"/>
              </w:rPr>
              <w:t>3</w:t>
            </w:r>
            <w:r>
              <w:rPr>
                <w:rFonts w:hint="default" w:ascii="Times New Roman" w:hAnsi="Times New Roman" w:eastAsia="仿宋_GB2312" w:cs="Times New Roman"/>
                <w:bCs/>
                <w:sz w:val="24"/>
                <w:szCs w:val="24"/>
              </w:rPr>
              <w:t>分</w:t>
            </w:r>
            <w:r>
              <w:rPr>
                <w:rFonts w:hint="eastAsia" w:ascii="Times New Roman" w:hAnsi="Times New Roman" w:eastAsia="仿宋_GB2312" w:cs="Times New Roman"/>
                <w:bCs/>
                <w:sz w:val="24"/>
                <w:szCs w:val="24"/>
                <w:lang w:eastAsia="zh-CN"/>
              </w:rPr>
              <w:t>；</w:t>
            </w:r>
            <w:r>
              <w:rPr>
                <w:rFonts w:hint="eastAsia" w:ascii="Times New Roman" w:hAnsi="Times New Roman" w:eastAsia="仿宋_GB2312" w:cs="Times New Roman"/>
                <w:bCs/>
                <w:sz w:val="24"/>
                <w:szCs w:val="24"/>
                <w:lang w:val="en-US" w:eastAsia="zh-CN"/>
              </w:rPr>
              <w:t>具有</w:t>
            </w:r>
            <w:r>
              <w:rPr>
                <w:rFonts w:hint="eastAsia" w:ascii="Times New Roman" w:hAnsi="Times New Roman" w:eastAsia="仿宋_GB2312" w:cs="Times New Roman"/>
                <w:bCs/>
                <w:sz w:val="24"/>
                <w:szCs w:val="24"/>
              </w:rPr>
              <w:t>高级</w:t>
            </w:r>
            <w:r>
              <w:rPr>
                <w:rFonts w:hint="default" w:ascii="Times New Roman" w:hAnsi="Times New Roman" w:eastAsia="仿宋_GB2312" w:cs="Times New Roman"/>
                <w:bCs/>
                <w:sz w:val="24"/>
                <w:szCs w:val="24"/>
              </w:rPr>
              <w:t>职称的（与本项目相关的职称证书，如财务类、审计类），得</w:t>
            </w:r>
            <w:r>
              <w:rPr>
                <w:rFonts w:hint="default" w:ascii="Times New Roman" w:hAnsi="Times New Roman" w:eastAsia="仿宋_GB2312" w:cs="Times New Roman"/>
                <w:bCs/>
                <w:sz w:val="24"/>
                <w:szCs w:val="24"/>
                <w:lang w:val="en-US" w:eastAsia="zh-CN"/>
              </w:rPr>
              <w:t>3</w:t>
            </w:r>
            <w:r>
              <w:rPr>
                <w:rFonts w:hint="default" w:ascii="Times New Roman" w:hAnsi="Times New Roman" w:eastAsia="仿宋_GB2312" w:cs="Times New Roman"/>
                <w:bCs/>
                <w:sz w:val="24"/>
                <w:szCs w:val="24"/>
              </w:rPr>
              <w:t>分</w:t>
            </w:r>
            <w:r>
              <w:rPr>
                <w:rFonts w:hint="eastAsia" w:ascii="Times New Roman" w:hAnsi="Times New Roman" w:eastAsia="仿宋_GB2312" w:cs="Times New Roman"/>
                <w:bCs/>
                <w:sz w:val="24"/>
                <w:szCs w:val="24"/>
              </w:rPr>
              <w:t>；具有注册税务师</w:t>
            </w:r>
            <w:r>
              <w:rPr>
                <w:rFonts w:hint="eastAsia" w:ascii="Times New Roman" w:hAnsi="Times New Roman" w:eastAsia="仿宋_GB2312" w:cs="Times New Roman"/>
                <w:bCs/>
                <w:sz w:val="24"/>
                <w:szCs w:val="24"/>
                <w:lang w:val="en-US" w:eastAsia="zh-CN"/>
              </w:rPr>
              <w:t>证书的</w:t>
            </w:r>
            <w:r>
              <w:rPr>
                <w:rFonts w:hint="eastAsia" w:ascii="Times New Roman" w:hAnsi="Times New Roman" w:eastAsia="仿宋_GB2312" w:cs="Times New Roman"/>
                <w:bCs/>
                <w:sz w:val="24"/>
                <w:szCs w:val="24"/>
                <w:lang w:eastAsia="zh-CN"/>
              </w:rPr>
              <w:t>，</w:t>
            </w:r>
            <w:r>
              <w:rPr>
                <w:rFonts w:hint="eastAsia" w:ascii="Times New Roman" w:hAnsi="Times New Roman" w:eastAsia="仿宋_GB2312" w:cs="Times New Roman"/>
                <w:bCs/>
                <w:sz w:val="24"/>
                <w:szCs w:val="24"/>
                <w:lang w:val="en-US" w:eastAsia="zh-CN"/>
              </w:rPr>
              <w:t>得3分</w:t>
            </w:r>
            <w:r>
              <w:rPr>
                <w:rFonts w:hint="eastAsia" w:ascii="Times New Roman" w:hAnsi="Times New Roman" w:eastAsia="仿宋_GB2312" w:cs="Times New Roman"/>
                <w:bCs/>
                <w:sz w:val="24"/>
                <w:szCs w:val="24"/>
              </w:rPr>
              <w:t>（提供职称证书</w:t>
            </w:r>
            <w:r>
              <w:rPr>
                <w:rFonts w:hint="eastAsia" w:ascii="Times New Roman" w:hAnsi="Times New Roman" w:eastAsia="仿宋_GB2312" w:cs="Times New Roman"/>
                <w:bCs/>
                <w:sz w:val="24"/>
                <w:szCs w:val="24"/>
                <w:lang w:eastAsia="zh-CN"/>
              </w:rPr>
              <w:t>复印件加盖</w:t>
            </w:r>
            <w:r>
              <w:rPr>
                <w:rFonts w:hint="eastAsia" w:ascii="Times New Roman" w:hAnsi="Times New Roman" w:eastAsia="仿宋_GB2312" w:cs="Times New Roman"/>
                <w:bCs/>
                <w:sz w:val="24"/>
                <w:szCs w:val="24"/>
              </w:rPr>
              <w:t>供应商公章</w:t>
            </w:r>
            <w:r>
              <w:rPr>
                <w:rFonts w:hint="eastAsia" w:ascii="Times New Roman" w:hAnsi="Times New Roman" w:eastAsia="仿宋_GB2312" w:cs="Times New Roman"/>
                <w:bCs/>
                <w:sz w:val="24"/>
                <w:szCs w:val="24"/>
                <w:lang w:eastAsia="zh-CN"/>
              </w:rPr>
              <w:t>）</w:t>
            </w:r>
            <w:r>
              <w:rPr>
                <w:rFonts w:hint="eastAsia" w:ascii="Times New Roman" w:hAnsi="Times New Roman" w:eastAsia="仿宋_GB2312" w:cs="Times New Roman"/>
                <w:bCs/>
                <w:sz w:val="24"/>
                <w:szCs w:val="24"/>
                <w:lang w:val="en-US" w:eastAsia="zh-CN"/>
              </w:rPr>
              <w:t>。</w:t>
            </w:r>
            <w:r>
              <w:rPr>
                <w:rFonts w:hint="eastAsia"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lang w:val="en-US" w:eastAsia="zh-CN"/>
              </w:rPr>
              <w:t>满分9分。</w:t>
            </w:r>
          </w:p>
          <w:p>
            <w:pP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2、</w:t>
            </w:r>
            <w:r>
              <w:rPr>
                <w:rFonts w:hint="eastAsia" w:ascii="Times New Roman" w:hAnsi="Times New Roman" w:eastAsia="仿宋_GB2312" w:cs="Times New Roman"/>
                <w:bCs/>
                <w:sz w:val="24"/>
                <w:szCs w:val="24"/>
                <w:lang w:val="en-US" w:eastAsia="zh-CN"/>
              </w:rPr>
              <w:t>项目负责人承担过医疗机构财务咨询业务的，得3分。（提供项目合同、协议、证明函等相关证明材料）</w:t>
            </w:r>
            <w:r>
              <w:rPr>
                <w:rFonts w:hint="eastAsia" w:ascii="Times New Roman" w:hAnsi="Times New Roman" w:eastAsia="仿宋_GB2312" w:cs="Times New Roman"/>
                <w:bCs/>
                <w:sz w:val="24"/>
                <w:szCs w:val="24"/>
              </w:rPr>
              <w:t>；</w:t>
            </w:r>
          </w:p>
        </w:tc>
      </w:tr>
      <w:tr>
        <w:tblPrEx>
          <w:tblCellMar>
            <w:top w:w="0" w:type="dxa"/>
            <w:left w:w="108" w:type="dxa"/>
            <w:bottom w:w="0" w:type="dxa"/>
            <w:right w:w="108" w:type="dxa"/>
          </w:tblCellMar>
        </w:tblPrEx>
        <w:trPr>
          <w:trHeight w:val="1056" w:hRule="atLeast"/>
          <w:jc w:val="center"/>
        </w:trPr>
        <w:tc>
          <w:tcPr>
            <w:tcW w:w="851" w:type="dxa"/>
            <w:tcBorders>
              <w:top w:val="nil"/>
              <w:left w:val="single" w:color="000000" w:sz="8" w:space="0"/>
              <w:bottom w:val="single" w:color="000000" w:sz="8" w:space="0"/>
              <w:right w:val="single" w:color="000000" w:sz="8" w:space="0"/>
            </w:tcBorders>
            <w:shd w:val="solid" w:color="FFFFFF" w:fill="000000"/>
            <w:tcMar>
              <w:top w:w="0" w:type="dxa"/>
              <w:left w:w="0" w:type="dxa"/>
              <w:bottom w:w="0" w:type="dxa"/>
              <w:right w:w="0" w:type="dxa"/>
            </w:tcMar>
            <w:vAlign w:val="center"/>
          </w:tcPr>
          <w:p>
            <w:pPr>
              <w:jc w:val="center"/>
              <w:rPr>
                <w:rFonts w:hint="eastAsia" w:ascii="仿宋_GB2312" w:hAnsi="仿宋" w:eastAsia="仿宋_GB2312" w:cs="仿宋"/>
                <w:b w:val="0"/>
                <w:bCs/>
                <w:sz w:val="24"/>
                <w:szCs w:val="28"/>
                <w:highlight w:val="none"/>
              </w:rPr>
            </w:pPr>
            <w:r>
              <w:rPr>
                <w:rFonts w:hint="eastAsia" w:ascii="仿宋_GB2312" w:hAnsi="宋体" w:eastAsia="仿宋_GB2312"/>
                <w:b w:val="0"/>
                <w:bCs/>
                <w:sz w:val="28"/>
                <w:szCs w:val="28"/>
                <w:highlight w:val="none"/>
              </w:rPr>
              <w:t>3</w:t>
            </w:r>
          </w:p>
        </w:tc>
        <w:tc>
          <w:tcPr>
            <w:tcW w:w="1461" w:type="dxa"/>
            <w:vMerge w:val="continue"/>
            <w:tcBorders>
              <w:left w:val="nil"/>
              <w:right w:val="single" w:color="000000" w:sz="8" w:space="0"/>
            </w:tcBorders>
            <w:shd w:val="clear" w:color="auto" w:fill="auto"/>
            <w:vAlign w:val="center"/>
          </w:tcPr>
          <w:p>
            <w:pPr>
              <w:jc w:val="center"/>
              <w:rPr>
                <w:rFonts w:hint="eastAsia" w:ascii="仿宋_GB2312" w:hAnsi="仿宋" w:eastAsia="仿宋_GB2312" w:cs="仿宋"/>
                <w:sz w:val="24"/>
                <w:szCs w:val="28"/>
                <w:highlight w:val="none"/>
              </w:rPr>
            </w:pPr>
          </w:p>
        </w:tc>
        <w:tc>
          <w:tcPr>
            <w:tcW w:w="850" w:type="dxa"/>
            <w:tcBorders>
              <w:top w:val="nil"/>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lang w:val="en-US" w:eastAsia="zh-CN"/>
              </w:rPr>
              <w:t>20分</w:t>
            </w:r>
          </w:p>
        </w:tc>
        <w:tc>
          <w:tcPr>
            <w:tcW w:w="6301" w:type="dxa"/>
            <w:tcBorders>
              <w:top w:val="nil"/>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rPr>
                <w:rFonts w:hint="eastAsia" w:ascii="仿宋_GB2312" w:hAnsi="仿宋" w:eastAsia="仿宋_GB2312" w:cs="仿宋"/>
                <w:sz w:val="24"/>
                <w:szCs w:val="28"/>
                <w:highlight w:val="none"/>
                <w:lang w:eastAsia="zh-CN"/>
              </w:rPr>
            </w:pPr>
            <w:r>
              <w:rPr>
                <w:rFonts w:hint="eastAsia"/>
              </w:rPr>
              <w:t>1、</w:t>
            </w:r>
            <w:r>
              <w:rPr>
                <w:rFonts w:hint="eastAsia" w:ascii="仿宋_GB2312" w:hAnsi="仿宋" w:eastAsia="仿宋_GB2312" w:cs="仿宋"/>
                <w:sz w:val="24"/>
                <w:szCs w:val="28"/>
                <w:highlight w:val="none"/>
              </w:rPr>
              <w:t>项目组其他成员具有注册会计师或高级会计职称的，每有1人得3分；具有中级会计职称的，每有1人得2分；具有初级会计职称的，每有1人得1分</w:t>
            </w:r>
            <w:r>
              <w:rPr>
                <w:rFonts w:hint="eastAsia" w:ascii="仿宋_GB2312" w:hAnsi="仿宋" w:eastAsia="仿宋_GB2312" w:cs="仿宋"/>
                <w:sz w:val="24"/>
                <w:szCs w:val="28"/>
                <w:highlight w:val="none"/>
                <w:lang w:eastAsia="zh-CN"/>
              </w:rPr>
              <w:t>；</w:t>
            </w:r>
            <w:r>
              <w:rPr>
                <w:rFonts w:hint="eastAsia" w:ascii="仿宋_GB2312" w:hAnsi="仿宋" w:eastAsia="仿宋_GB2312" w:cs="仿宋"/>
                <w:sz w:val="24"/>
                <w:szCs w:val="28"/>
                <w:highlight w:val="none"/>
              </w:rPr>
              <w:t>具有</w:t>
            </w:r>
            <w:r>
              <w:rPr>
                <w:rFonts w:hint="eastAsia" w:ascii="仿宋_GB2312" w:hAnsi="仿宋" w:eastAsia="仿宋_GB2312" w:cs="仿宋"/>
                <w:sz w:val="24"/>
                <w:szCs w:val="28"/>
                <w:highlight w:val="none"/>
                <w:lang w:val="en-US" w:eastAsia="zh-CN"/>
              </w:rPr>
              <w:t>注册税务师</w:t>
            </w:r>
            <w:r>
              <w:rPr>
                <w:rFonts w:hint="eastAsia" w:ascii="仿宋_GB2312" w:hAnsi="仿宋" w:eastAsia="仿宋_GB2312" w:cs="仿宋"/>
                <w:sz w:val="24"/>
                <w:szCs w:val="28"/>
                <w:highlight w:val="none"/>
              </w:rPr>
              <w:t>的，每有1人得</w:t>
            </w:r>
            <w:r>
              <w:rPr>
                <w:rFonts w:hint="eastAsia" w:ascii="仿宋_GB2312" w:hAnsi="仿宋" w:eastAsia="仿宋_GB2312" w:cs="仿宋"/>
                <w:sz w:val="24"/>
                <w:szCs w:val="28"/>
                <w:highlight w:val="none"/>
                <w:lang w:val="en-US" w:eastAsia="zh-CN"/>
              </w:rPr>
              <w:t>2</w:t>
            </w:r>
            <w:r>
              <w:rPr>
                <w:rFonts w:hint="eastAsia" w:ascii="仿宋_GB2312" w:hAnsi="仿宋" w:eastAsia="仿宋_GB2312" w:cs="仿宋"/>
                <w:sz w:val="24"/>
                <w:szCs w:val="28"/>
                <w:highlight w:val="none"/>
              </w:rPr>
              <w:t>分。满分</w:t>
            </w:r>
            <w:r>
              <w:rPr>
                <w:rFonts w:hint="eastAsia" w:ascii="仿宋_GB2312" w:hAnsi="仿宋" w:eastAsia="仿宋_GB2312" w:cs="仿宋"/>
                <w:sz w:val="24"/>
                <w:szCs w:val="28"/>
                <w:highlight w:val="none"/>
                <w:lang w:val="en-US" w:eastAsia="zh-CN"/>
              </w:rPr>
              <w:t>12</w:t>
            </w:r>
            <w:r>
              <w:rPr>
                <w:rFonts w:hint="eastAsia" w:ascii="仿宋_GB2312" w:hAnsi="仿宋" w:eastAsia="仿宋_GB2312" w:cs="仿宋"/>
                <w:sz w:val="24"/>
                <w:szCs w:val="28"/>
                <w:highlight w:val="none"/>
              </w:rPr>
              <w:t>分；（提供职称证书</w:t>
            </w:r>
            <w:r>
              <w:rPr>
                <w:rFonts w:hint="eastAsia" w:ascii="仿宋_GB2312" w:hAnsi="仿宋" w:eastAsia="仿宋_GB2312" w:cs="仿宋"/>
                <w:sz w:val="24"/>
                <w:szCs w:val="28"/>
                <w:highlight w:val="none"/>
                <w:lang w:eastAsia="zh-CN"/>
              </w:rPr>
              <w:t>复印件加盖</w:t>
            </w:r>
            <w:r>
              <w:rPr>
                <w:rFonts w:hint="eastAsia" w:ascii="仿宋_GB2312" w:hAnsi="仿宋" w:eastAsia="仿宋_GB2312" w:cs="仿宋"/>
                <w:sz w:val="24"/>
                <w:szCs w:val="28"/>
                <w:highlight w:val="none"/>
              </w:rPr>
              <w:t>供应商公章</w:t>
            </w:r>
            <w:r>
              <w:rPr>
                <w:rFonts w:hint="eastAsia" w:ascii="仿宋_GB2312" w:hAnsi="仿宋" w:eastAsia="仿宋_GB2312" w:cs="仿宋"/>
                <w:sz w:val="24"/>
                <w:szCs w:val="28"/>
                <w:highlight w:val="none"/>
                <w:lang w:eastAsia="zh-CN"/>
              </w:rPr>
              <w:t>）</w:t>
            </w:r>
          </w:p>
          <w:p>
            <w:pP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2、项目组其他成员从事过</w:t>
            </w:r>
            <w:r>
              <w:rPr>
                <w:rFonts w:hint="eastAsia" w:ascii="仿宋_GB2312" w:hAnsi="仿宋" w:eastAsia="仿宋_GB2312" w:cs="仿宋"/>
                <w:sz w:val="24"/>
                <w:szCs w:val="28"/>
                <w:highlight w:val="none"/>
                <w:lang w:val="en-US" w:eastAsia="zh-CN"/>
              </w:rPr>
              <w:t>医疗机构财务咨询业务的，每有</w:t>
            </w:r>
            <w:r>
              <w:rPr>
                <w:rFonts w:hint="eastAsia" w:ascii="仿宋_GB2312" w:hAnsi="仿宋" w:eastAsia="仿宋_GB2312" w:cs="仿宋"/>
                <w:sz w:val="24"/>
                <w:szCs w:val="28"/>
                <w:highlight w:val="none"/>
              </w:rPr>
              <w:t>1人次得</w:t>
            </w:r>
            <w:r>
              <w:rPr>
                <w:rFonts w:hint="eastAsia" w:ascii="仿宋_GB2312" w:hAnsi="仿宋" w:eastAsia="仿宋_GB2312" w:cs="仿宋"/>
                <w:sz w:val="24"/>
                <w:szCs w:val="28"/>
                <w:highlight w:val="none"/>
                <w:lang w:val="en-US" w:eastAsia="zh-CN"/>
              </w:rPr>
              <w:t>2</w:t>
            </w:r>
            <w:r>
              <w:rPr>
                <w:rFonts w:hint="eastAsia" w:ascii="仿宋_GB2312" w:hAnsi="仿宋" w:eastAsia="仿宋_GB2312" w:cs="仿宋"/>
                <w:sz w:val="24"/>
                <w:szCs w:val="28"/>
                <w:highlight w:val="none"/>
              </w:rPr>
              <w:t>分，满分</w:t>
            </w:r>
            <w:r>
              <w:rPr>
                <w:rFonts w:hint="eastAsia" w:ascii="仿宋_GB2312" w:hAnsi="仿宋" w:eastAsia="仿宋_GB2312" w:cs="仿宋"/>
                <w:sz w:val="24"/>
                <w:szCs w:val="28"/>
                <w:highlight w:val="none"/>
                <w:lang w:val="en-US" w:eastAsia="zh-CN"/>
              </w:rPr>
              <w:t>4</w:t>
            </w:r>
            <w:r>
              <w:rPr>
                <w:rFonts w:hint="eastAsia" w:ascii="仿宋_GB2312" w:hAnsi="仿宋" w:eastAsia="仿宋_GB2312" w:cs="仿宋"/>
                <w:sz w:val="24"/>
                <w:szCs w:val="28"/>
                <w:highlight w:val="none"/>
              </w:rPr>
              <w:t>分。（提供</w:t>
            </w:r>
            <w:r>
              <w:rPr>
                <w:rFonts w:hint="eastAsia" w:ascii="仿宋_GB2312" w:hAnsi="仿宋" w:eastAsia="仿宋_GB2312" w:cs="仿宋"/>
                <w:sz w:val="24"/>
                <w:szCs w:val="28"/>
                <w:highlight w:val="none"/>
                <w:lang w:val="en-US" w:eastAsia="zh-CN"/>
              </w:rPr>
              <w:t>合同、协议</w:t>
            </w:r>
            <w:r>
              <w:rPr>
                <w:rFonts w:hint="eastAsia" w:ascii="仿宋_GB2312" w:hAnsi="仿宋" w:eastAsia="仿宋_GB2312" w:cs="仿宋"/>
                <w:sz w:val="24"/>
                <w:szCs w:val="28"/>
                <w:highlight w:val="none"/>
              </w:rPr>
              <w:t>、证明函等相关证明材料并加盖供应商公章）</w:t>
            </w:r>
          </w:p>
          <w:p>
            <w:pPr>
              <w:rPr>
                <w:rFonts w:hint="eastAsia" w:eastAsia="仿宋_GB2312"/>
                <w:lang w:val="en-US" w:eastAsia="zh-CN"/>
              </w:rPr>
            </w:pPr>
            <w:r>
              <w:rPr>
                <w:rFonts w:hint="eastAsia" w:ascii="仿宋_GB2312" w:hAnsi="仿宋" w:eastAsia="仿宋_GB2312" w:cs="仿宋"/>
                <w:sz w:val="24"/>
                <w:szCs w:val="28"/>
                <w:highlight w:val="none"/>
                <w:lang w:val="en-US" w:eastAsia="zh-CN"/>
              </w:rPr>
              <w:t>3</w:t>
            </w:r>
            <w:r>
              <w:rPr>
                <w:rFonts w:hint="eastAsia" w:ascii="仿宋_GB2312" w:hAnsi="仿宋" w:eastAsia="仿宋_GB2312" w:cs="仿宋"/>
                <w:sz w:val="24"/>
                <w:szCs w:val="28"/>
                <w:highlight w:val="none"/>
              </w:rPr>
              <w:t>、项目组</w:t>
            </w:r>
            <w:r>
              <w:rPr>
                <w:rFonts w:hint="eastAsia" w:ascii="仿宋_GB2312" w:hAnsi="仿宋" w:eastAsia="仿宋_GB2312" w:cs="仿宋"/>
                <w:sz w:val="24"/>
                <w:szCs w:val="28"/>
                <w:highlight w:val="none"/>
                <w:lang w:eastAsia="zh-CN"/>
              </w:rPr>
              <w:t>成</w:t>
            </w:r>
            <w:r>
              <w:rPr>
                <w:rFonts w:hint="eastAsia" w:ascii="仿宋_GB2312" w:hAnsi="仿宋" w:eastAsia="仿宋_GB2312" w:cs="仿宋"/>
                <w:sz w:val="24"/>
                <w:szCs w:val="28"/>
                <w:highlight w:val="none"/>
              </w:rPr>
              <w:t>员</w:t>
            </w:r>
            <w:r>
              <w:rPr>
                <w:rFonts w:hint="eastAsia" w:ascii="仿宋_GB2312" w:hAnsi="仿宋" w:eastAsia="仿宋_GB2312" w:cs="仿宋"/>
                <w:sz w:val="24"/>
                <w:szCs w:val="28"/>
                <w:highlight w:val="none"/>
                <w:lang w:eastAsia="zh-CN"/>
              </w:rPr>
              <w:t>分工：</w:t>
            </w:r>
            <w:r>
              <w:rPr>
                <w:rFonts w:hint="eastAsia" w:ascii="仿宋_GB2312" w:hAnsi="仿宋" w:eastAsia="仿宋_GB2312" w:cs="仿宋"/>
                <w:sz w:val="24"/>
                <w:szCs w:val="28"/>
                <w:highlight w:val="none"/>
              </w:rPr>
              <w:t>对项目组人员有明确分工、责任清晰的得</w:t>
            </w:r>
            <w:r>
              <w:rPr>
                <w:rFonts w:hint="eastAsia" w:ascii="仿宋_GB2312" w:hAnsi="仿宋" w:eastAsia="仿宋_GB2312" w:cs="仿宋"/>
                <w:sz w:val="24"/>
                <w:szCs w:val="28"/>
                <w:highlight w:val="none"/>
                <w:lang w:val="en-US" w:eastAsia="zh-CN"/>
              </w:rPr>
              <w:t>4</w:t>
            </w:r>
            <w:r>
              <w:rPr>
                <w:rFonts w:hint="eastAsia" w:ascii="仿宋_GB2312" w:hAnsi="仿宋" w:eastAsia="仿宋_GB2312" w:cs="仿宋"/>
                <w:sz w:val="24"/>
                <w:szCs w:val="28"/>
                <w:highlight w:val="none"/>
              </w:rPr>
              <w:t>分；</w:t>
            </w:r>
            <w:r>
              <w:rPr>
                <w:rFonts w:hint="eastAsia" w:ascii="仿宋_GB2312" w:hAnsi="仿宋" w:eastAsia="仿宋_GB2312" w:cs="仿宋"/>
                <w:sz w:val="24"/>
                <w:szCs w:val="28"/>
                <w:highlight w:val="none"/>
                <w:lang w:val="en-US" w:eastAsia="zh-CN"/>
              </w:rPr>
              <w:t>有分工、责任但不清晰的得2分；</w:t>
            </w:r>
            <w:r>
              <w:rPr>
                <w:rFonts w:hint="eastAsia" w:ascii="仿宋_GB2312" w:hAnsi="仿宋" w:eastAsia="仿宋_GB2312" w:cs="仿宋"/>
                <w:sz w:val="24"/>
                <w:szCs w:val="28"/>
                <w:highlight w:val="none"/>
              </w:rPr>
              <w:t>项目组人员</w:t>
            </w:r>
            <w:r>
              <w:rPr>
                <w:rFonts w:hint="eastAsia" w:ascii="仿宋_GB2312" w:hAnsi="仿宋" w:eastAsia="仿宋_GB2312" w:cs="仿宋"/>
                <w:sz w:val="24"/>
                <w:szCs w:val="28"/>
                <w:highlight w:val="none"/>
                <w:lang w:val="en-US" w:eastAsia="zh-CN"/>
              </w:rPr>
              <w:t>无</w:t>
            </w:r>
            <w:r>
              <w:rPr>
                <w:rFonts w:hint="eastAsia" w:ascii="仿宋_GB2312" w:hAnsi="仿宋" w:eastAsia="仿宋_GB2312" w:cs="仿宋"/>
                <w:sz w:val="24"/>
                <w:szCs w:val="28"/>
                <w:highlight w:val="none"/>
              </w:rPr>
              <w:t>分工</w:t>
            </w:r>
            <w:r>
              <w:rPr>
                <w:rFonts w:hint="eastAsia" w:ascii="仿宋_GB2312" w:hAnsi="仿宋" w:eastAsia="仿宋_GB2312" w:cs="仿宋"/>
                <w:sz w:val="24"/>
                <w:szCs w:val="28"/>
                <w:highlight w:val="none"/>
                <w:lang w:val="en-US" w:eastAsia="zh-CN"/>
              </w:rPr>
              <w:t>及</w:t>
            </w:r>
            <w:r>
              <w:rPr>
                <w:rFonts w:hint="eastAsia" w:ascii="仿宋_GB2312" w:hAnsi="仿宋" w:eastAsia="仿宋_GB2312" w:cs="仿宋"/>
                <w:sz w:val="24"/>
                <w:szCs w:val="28"/>
                <w:highlight w:val="none"/>
              </w:rPr>
              <w:t>责任</w:t>
            </w:r>
            <w:r>
              <w:rPr>
                <w:rFonts w:hint="eastAsia" w:ascii="仿宋_GB2312" w:hAnsi="仿宋" w:eastAsia="仿宋_GB2312" w:cs="仿宋"/>
                <w:sz w:val="24"/>
                <w:szCs w:val="28"/>
                <w:highlight w:val="none"/>
                <w:lang w:val="en-US" w:eastAsia="zh-CN"/>
              </w:rPr>
              <w:t>划分</w:t>
            </w:r>
            <w:r>
              <w:rPr>
                <w:rFonts w:hint="eastAsia" w:ascii="仿宋_GB2312" w:hAnsi="仿宋" w:eastAsia="仿宋_GB2312" w:cs="仿宋"/>
                <w:sz w:val="24"/>
                <w:szCs w:val="28"/>
                <w:highlight w:val="none"/>
              </w:rPr>
              <w:t>的不得分</w:t>
            </w:r>
            <w:r>
              <w:rPr>
                <w:rFonts w:hint="eastAsia" w:ascii="Times New Roman" w:hAnsi="Times New Roman" w:eastAsia="仿宋_GB2312" w:cs="Times New Roman"/>
                <w:bCs/>
                <w:sz w:val="24"/>
                <w:szCs w:val="24"/>
              </w:rPr>
              <w:t>。</w:t>
            </w:r>
          </w:p>
        </w:tc>
      </w:tr>
      <w:tr>
        <w:tblPrEx>
          <w:tblCellMar>
            <w:top w:w="0" w:type="dxa"/>
            <w:left w:w="108" w:type="dxa"/>
            <w:bottom w:w="0" w:type="dxa"/>
            <w:right w:w="108" w:type="dxa"/>
          </w:tblCellMar>
        </w:tblPrEx>
        <w:trPr>
          <w:trHeight w:val="698" w:hRule="atLeast"/>
          <w:jc w:val="center"/>
        </w:trPr>
        <w:tc>
          <w:tcPr>
            <w:tcW w:w="851" w:type="dxa"/>
            <w:tcBorders>
              <w:top w:val="single" w:color="000000" w:sz="8" w:space="0"/>
              <w:left w:val="single" w:color="000000" w:sz="8" w:space="0"/>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b w:val="0"/>
                <w:bCs/>
                <w:sz w:val="24"/>
                <w:szCs w:val="28"/>
                <w:highlight w:val="none"/>
              </w:rPr>
            </w:pPr>
            <w:r>
              <w:rPr>
                <w:rFonts w:hint="eastAsia" w:ascii="仿宋_GB2312" w:hAnsi="宋体" w:eastAsia="仿宋_GB2312"/>
                <w:b w:val="0"/>
                <w:bCs/>
                <w:sz w:val="28"/>
                <w:szCs w:val="28"/>
                <w:highlight w:val="none"/>
              </w:rPr>
              <w:t>4</w:t>
            </w:r>
          </w:p>
        </w:tc>
        <w:tc>
          <w:tcPr>
            <w:tcW w:w="146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业绩</w:t>
            </w:r>
          </w:p>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（1</w:t>
            </w:r>
            <w:r>
              <w:rPr>
                <w:rFonts w:hint="eastAsia" w:ascii="仿宋_GB2312" w:hAnsi="仿宋" w:eastAsia="仿宋_GB2312" w:cs="仿宋"/>
                <w:sz w:val="24"/>
                <w:szCs w:val="28"/>
                <w:highlight w:val="none"/>
                <w:lang w:val="en-US" w:eastAsia="zh-CN"/>
              </w:rPr>
              <w:t>1</w:t>
            </w:r>
            <w:r>
              <w:rPr>
                <w:rFonts w:hint="default" w:ascii="Times New Roman" w:hAnsi="Times New Roman" w:eastAsia="仿宋_GB2312" w:cs="Times New Roman"/>
                <w:bCs/>
                <w:color w:val="auto"/>
                <w:sz w:val="24"/>
                <w:szCs w:val="24"/>
              </w:rPr>
              <w:t>%</w:t>
            </w:r>
            <w:r>
              <w:rPr>
                <w:rFonts w:hint="eastAsia" w:ascii="仿宋_GB2312" w:hAnsi="仿宋" w:eastAsia="仿宋_GB2312" w:cs="仿宋"/>
                <w:sz w:val="24"/>
                <w:szCs w:val="28"/>
                <w:highlight w:val="none"/>
              </w:rPr>
              <w:t>）</w:t>
            </w:r>
          </w:p>
        </w:tc>
        <w:tc>
          <w:tcPr>
            <w:tcW w:w="850"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lang w:val="en-US" w:eastAsia="zh-CN"/>
              </w:rPr>
              <w:t>11分</w:t>
            </w:r>
          </w:p>
        </w:tc>
        <w:tc>
          <w:tcPr>
            <w:tcW w:w="630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供应商有</w:t>
            </w:r>
            <w:r>
              <w:rPr>
                <w:rFonts w:hint="default" w:ascii="Times New Roman" w:hAnsi="Times New Roman" w:eastAsia="仿宋_GB2312" w:cs="Times New Roman"/>
                <w:bCs/>
                <w:sz w:val="24"/>
                <w:szCs w:val="24"/>
              </w:rPr>
              <w:t>20</w:t>
            </w:r>
            <w:r>
              <w:rPr>
                <w:rFonts w:hint="eastAsia" w:ascii="Times New Roman" w:hAnsi="Times New Roman" w:eastAsia="仿宋_GB2312" w:cs="Times New Roman"/>
                <w:bCs/>
                <w:sz w:val="24"/>
                <w:szCs w:val="24"/>
                <w:lang w:val="en-US" w:eastAsia="zh-CN"/>
              </w:rPr>
              <w:t>20</w:t>
            </w:r>
            <w:r>
              <w:rPr>
                <w:rFonts w:hint="default" w:ascii="Times New Roman" w:hAnsi="Times New Roman" w:eastAsia="仿宋_GB2312" w:cs="Times New Roman"/>
                <w:bCs/>
                <w:sz w:val="24"/>
                <w:szCs w:val="24"/>
              </w:rPr>
              <w:t>年</w:t>
            </w:r>
            <w:r>
              <w:rPr>
                <w:rFonts w:hint="eastAsia" w:ascii="Times New Roman" w:hAnsi="Times New Roman" w:eastAsia="仿宋_GB2312" w:cs="Times New Roman"/>
                <w:bCs/>
                <w:sz w:val="24"/>
                <w:szCs w:val="24"/>
                <w:lang w:val="en-US" w:eastAsia="zh-CN"/>
              </w:rPr>
              <w:t>1月1日以来（以合同、协议签订日期为准）国内三级医疗机构财务咨询、内部审计、</w:t>
            </w:r>
            <w:r>
              <w:rPr>
                <w:rFonts w:hint="eastAsia" w:ascii="Times New Roman" w:hAnsi="Times New Roman" w:eastAsia="仿宋_GB2312" w:cs="Times New Roman"/>
                <w:bCs/>
                <w:sz w:val="24"/>
                <w:szCs w:val="24"/>
              </w:rPr>
              <w:t>会计核算、</w:t>
            </w:r>
            <w:r>
              <w:rPr>
                <w:rFonts w:hint="eastAsia" w:ascii="Times New Roman" w:hAnsi="Times New Roman" w:eastAsia="仿宋_GB2312" w:cs="Times New Roman"/>
                <w:bCs/>
                <w:sz w:val="24"/>
                <w:szCs w:val="24"/>
                <w:lang w:val="en-US" w:eastAsia="zh-CN"/>
              </w:rPr>
              <w:t>绩效评价、</w:t>
            </w:r>
            <w:r>
              <w:rPr>
                <w:rFonts w:hint="eastAsia" w:ascii="Times New Roman" w:hAnsi="Times New Roman" w:eastAsia="仿宋_GB2312" w:cs="Times New Roman"/>
                <w:bCs/>
                <w:sz w:val="24"/>
                <w:szCs w:val="24"/>
              </w:rPr>
              <w:t>财务管理、预算管理、资产</w:t>
            </w:r>
            <w:r>
              <w:rPr>
                <w:rFonts w:hint="eastAsia" w:ascii="Times New Roman" w:hAnsi="Times New Roman" w:eastAsia="仿宋_GB2312" w:cs="Times New Roman"/>
                <w:bCs/>
                <w:sz w:val="24"/>
                <w:szCs w:val="24"/>
                <w:lang w:val="en-US" w:eastAsia="zh-CN"/>
              </w:rPr>
              <w:t>管理等类似</w:t>
            </w:r>
            <w:r>
              <w:rPr>
                <w:rFonts w:hint="eastAsia" w:ascii="Times New Roman" w:hAnsi="Times New Roman" w:eastAsia="仿宋_GB2312" w:cs="Times New Roman"/>
                <w:bCs/>
                <w:sz w:val="24"/>
                <w:szCs w:val="24"/>
              </w:rPr>
              <w:t>服务经验的，每提供一个得</w:t>
            </w:r>
            <w:r>
              <w:rPr>
                <w:rFonts w:hint="eastAsia" w:ascii="Times New Roman" w:hAnsi="Times New Roman" w:eastAsia="仿宋_GB2312" w:cs="Times New Roman"/>
                <w:bCs/>
                <w:sz w:val="24"/>
                <w:szCs w:val="24"/>
                <w:lang w:val="en-US" w:eastAsia="zh-CN"/>
              </w:rPr>
              <w:t>2</w:t>
            </w:r>
            <w:r>
              <w:rPr>
                <w:rFonts w:hint="eastAsia" w:ascii="Times New Roman" w:hAnsi="Times New Roman" w:eastAsia="仿宋_GB2312" w:cs="Times New Roman"/>
                <w:bCs/>
                <w:sz w:val="24"/>
                <w:szCs w:val="24"/>
              </w:rPr>
              <w:t>分，满分</w:t>
            </w:r>
            <w:r>
              <w:rPr>
                <w:rFonts w:hint="eastAsia" w:ascii="Times New Roman" w:hAnsi="Times New Roman" w:eastAsia="仿宋_GB2312" w:cs="Times New Roman"/>
                <w:bCs/>
                <w:sz w:val="24"/>
                <w:szCs w:val="24"/>
                <w:lang w:val="en-US" w:eastAsia="zh-CN"/>
              </w:rPr>
              <w:t>8</w:t>
            </w:r>
            <w:r>
              <w:rPr>
                <w:rFonts w:hint="eastAsia" w:ascii="Times New Roman" w:hAnsi="Times New Roman" w:eastAsia="仿宋_GB2312" w:cs="Times New Roman"/>
                <w:bCs/>
                <w:sz w:val="24"/>
                <w:szCs w:val="24"/>
              </w:rPr>
              <w:t>分（提供合同、协议等证明材料）。</w:t>
            </w:r>
          </w:p>
          <w:p>
            <w:pPr>
              <w:rPr>
                <w:rFonts w:hint="default" w:ascii="Times New Roman" w:hAnsi="Times New Roman" w:eastAsia="仿宋_GB2312" w:cs="Times New Roman"/>
                <w:bCs/>
                <w:sz w:val="24"/>
                <w:szCs w:val="24"/>
                <w:lang w:val="en-US"/>
              </w:rPr>
            </w:pPr>
            <w:r>
              <w:rPr>
                <w:rFonts w:hint="eastAsia" w:ascii="Times New Roman" w:hAnsi="Times New Roman" w:eastAsia="仿宋_GB2312" w:cs="Times New Roman"/>
                <w:bCs/>
                <w:sz w:val="24"/>
                <w:szCs w:val="24"/>
              </w:rPr>
              <w:t>供应商有</w:t>
            </w:r>
            <w:r>
              <w:rPr>
                <w:rFonts w:hint="default" w:ascii="Times New Roman" w:hAnsi="Times New Roman" w:eastAsia="仿宋_GB2312" w:cs="Times New Roman"/>
                <w:bCs/>
                <w:sz w:val="24"/>
                <w:szCs w:val="24"/>
              </w:rPr>
              <w:t>20</w:t>
            </w:r>
            <w:r>
              <w:rPr>
                <w:rFonts w:hint="eastAsia" w:ascii="Times New Roman" w:hAnsi="Times New Roman" w:eastAsia="仿宋_GB2312" w:cs="Times New Roman"/>
                <w:bCs/>
                <w:sz w:val="24"/>
                <w:szCs w:val="24"/>
                <w:lang w:val="en-US" w:eastAsia="zh-CN"/>
              </w:rPr>
              <w:t>20</w:t>
            </w:r>
            <w:r>
              <w:rPr>
                <w:rFonts w:hint="default" w:ascii="Times New Roman" w:hAnsi="Times New Roman" w:eastAsia="仿宋_GB2312" w:cs="Times New Roman"/>
                <w:bCs/>
                <w:sz w:val="24"/>
                <w:szCs w:val="24"/>
              </w:rPr>
              <w:t>年</w:t>
            </w:r>
            <w:r>
              <w:rPr>
                <w:rFonts w:hint="eastAsia" w:ascii="Times New Roman" w:hAnsi="Times New Roman" w:eastAsia="仿宋_GB2312" w:cs="Times New Roman"/>
                <w:bCs/>
                <w:sz w:val="24"/>
                <w:szCs w:val="24"/>
                <w:lang w:val="en-US" w:eastAsia="zh-CN"/>
              </w:rPr>
              <w:t>1月1日以来（以合同、协议签订日期为准）凭证装订服务经验的，</w:t>
            </w:r>
            <w:r>
              <w:rPr>
                <w:rFonts w:hint="eastAsia" w:ascii="Times New Roman" w:hAnsi="Times New Roman" w:eastAsia="仿宋_GB2312" w:cs="Times New Roman"/>
                <w:bCs/>
                <w:sz w:val="24"/>
                <w:szCs w:val="24"/>
              </w:rPr>
              <w:t>每提供一个得</w:t>
            </w:r>
            <w:r>
              <w:rPr>
                <w:rFonts w:hint="eastAsia" w:ascii="Times New Roman" w:hAnsi="Times New Roman" w:eastAsia="仿宋_GB2312" w:cs="Times New Roman"/>
                <w:bCs/>
                <w:sz w:val="24"/>
                <w:szCs w:val="24"/>
                <w:lang w:val="en-US" w:eastAsia="zh-CN"/>
              </w:rPr>
              <w:t>1</w:t>
            </w:r>
            <w:r>
              <w:rPr>
                <w:rFonts w:hint="eastAsia" w:ascii="Times New Roman" w:hAnsi="Times New Roman" w:eastAsia="仿宋_GB2312" w:cs="Times New Roman"/>
                <w:bCs/>
                <w:sz w:val="24"/>
                <w:szCs w:val="24"/>
              </w:rPr>
              <w:t>分，满分</w:t>
            </w:r>
            <w:r>
              <w:rPr>
                <w:rFonts w:hint="eastAsia" w:ascii="Times New Roman" w:hAnsi="Times New Roman" w:eastAsia="仿宋_GB2312" w:cs="Times New Roman"/>
                <w:bCs/>
                <w:sz w:val="24"/>
                <w:szCs w:val="24"/>
                <w:lang w:val="en-US" w:eastAsia="zh-CN"/>
              </w:rPr>
              <w:t>3</w:t>
            </w:r>
            <w:r>
              <w:rPr>
                <w:rFonts w:hint="eastAsia" w:ascii="Times New Roman" w:hAnsi="Times New Roman" w:eastAsia="仿宋_GB2312" w:cs="Times New Roman"/>
                <w:bCs/>
                <w:sz w:val="24"/>
                <w:szCs w:val="24"/>
              </w:rPr>
              <w:t>分（提供合同、协议等证明材料）。</w:t>
            </w:r>
          </w:p>
        </w:tc>
      </w:tr>
      <w:tr>
        <w:tblPrEx>
          <w:tblCellMar>
            <w:top w:w="0" w:type="dxa"/>
            <w:left w:w="108" w:type="dxa"/>
            <w:bottom w:w="0" w:type="dxa"/>
            <w:right w:w="108" w:type="dxa"/>
          </w:tblCellMar>
        </w:tblPrEx>
        <w:trPr>
          <w:trHeight w:val="90" w:hRule="atLeast"/>
          <w:jc w:val="center"/>
        </w:trPr>
        <w:tc>
          <w:tcPr>
            <w:tcW w:w="851" w:type="dxa"/>
            <w:tcBorders>
              <w:top w:val="single" w:color="000000" w:sz="8" w:space="0"/>
              <w:left w:val="single" w:color="000000" w:sz="8" w:space="0"/>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b w:val="0"/>
                <w:bCs/>
                <w:sz w:val="24"/>
                <w:szCs w:val="28"/>
                <w:highlight w:val="none"/>
                <w:lang w:eastAsia="zh-CN"/>
              </w:rPr>
            </w:pPr>
            <w:r>
              <w:rPr>
                <w:rFonts w:hint="eastAsia" w:ascii="仿宋_GB2312" w:hAnsi="宋体" w:eastAsia="仿宋_GB2312"/>
                <w:b w:val="0"/>
                <w:bCs/>
                <w:sz w:val="28"/>
                <w:szCs w:val="28"/>
                <w:highlight w:val="none"/>
                <w:lang w:val="en-US" w:eastAsia="zh-CN"/>
              </w:rPr>
              <w:t>5</w:t>
            </w:r>
          </w:p>
        </w:tc>
        <w:tc>
          <w:tcPr>
            <w:tcW w:w="146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项目方案</w:t>
            </w:r>
          </w:p>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w:t>
            </w:r>
            <w:r>
              <w:rPr>
                <w:rFonts w:hint="eastAsia" w:ascii="仿宋_GB2312" w:hAnsi="仿宋" w:eastAsia="仿宋_GB2312" w:cs="仿宋"/>
                <w:sz w:val="24"/>
                <w:szCs w:val="28"/>
                <w:highlight w:val="none"/>
                <w:lang w:val="en-US" w:eastAsia="zh-CN"/>
              </w:rPr>
              <w:t>36</w:t>
            </w:r>
            <w:r>
              <w:rPr>
                <w:rFonts w:hint="default" w:ascii="Times New Roman" w:hAnsi="Times New Roman" w:eastAsia="仿宋_GB2312" w:cs="Times New Roman"/>
                <w:bCs/>
                <w:color w:val="auto"/>
                <w:sz w:val="24"/>
                <w:szCs w:val="24"/>
              </w:rPr>
              <w:t>%</w:t>
            </w:r>
            <w:r>
              <w:rPr>
                <w:rFonts w:hint="eastAsia" w:ascii="仿宋_GB2312" w:hAnsi="仿宋" w:eastAsia="仿宋_GB2312" w:cs="仿宋"/>
                <w:sz w:val="24"/>
                <w:szCs w:val="28"/>
                <w:highlight w:val="none"/>
              </w:rPr>
              <w:t>）</w:t>
            </w:r>
          </w:p>
        </w:tc>
        <w:tc>
          <w:tcPr>
            <w:tcW w:w="850"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lang w:val="en-US" w:eastAsia="zh-CN"/>
              </w:rPr>
              <w:t>36分</w:t>
            </w:r>
          </w:p>
        </w:tc>
        <w:tc>
          <w:tcPr>
            <w:tcW w:w="630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根据提供的项目工作方案的合理性、完整性、可操作性进行综合比较，工作方案应包括服务内容、时间安排、重难点分析、最终成果、质量控制措施、售后服务等，</w:t>
            </w:r>
            <w:r>
              <w:rPr>
                <w:rFonts w:hint="eastAsia" w:ascii="Times New Roman" w:hAnsi="Times New Roman" w:eastAsia="仿宋_GB2312" w:cs="Times New Roman"/>
                <w:bCs/>
                <w:sz w:val="24"/>
                <w:szCs w:val="24"/>
                <w:lang w:eastAsia="zh-CN"/>
              </w:rPr>
              <w:t>每一项最高得分</w:t>
            </w:r>
            <w:r>
              <w:rPr>
                <w:rFonts w:hint="eastAsia" w:ascii="Times New Roman" w:hAnsi="Times New Roman" w:eastAsia="仿宋_GB2312" w:cs="Times New Roman"/>
                <w:bCs/>
                <w:sz w:val="24"/>
                <w:szCs w:val="24"/>
                <w:lang w:val="en-US" w:eastAsia="zh-CN"/>
              </w:rPr>
              <w:t>6分，</w:t>
            </w:r>
            <w:r>
              <w:rPr>
                <w:rFonts w:hint="eastAsia" w:ascii="Times New Roman" w:hAnsi="Times New Roman" w:eastAsia="仿宋_GB2312" w:cs="Times New Roman"/>
                <w:bCs/>
                <w:sz w:val="24"/>
                <w:szCs w:val="24"/>
              </w:rPr>
              <w:t>满分</w:t>
            </w:r>
            <w:r>
              <w:rPr>
                <w:rFonts w:hint="eastAsia" w:ascii="Times New Roman" w:hAnsi="Times New Roman" w:eastAsia="仿宋_GB2312" w:cs="Times New Roman"/>
                <w:bCs/>
                <w:sz w:val="24"/>
                <w:szCs w:val="24"/>
                <w:lang w:val="en-US" w:eastAsia="zh-CN"/>
              </w:rPr>
              <w:t>36</w:t>
            </w:r>
            <w:r>
              <w:rPr>
                <w:rFonts w:hint="eastAsia" w:ascii="Times New Roman" w:hAnsi="Times New Roman" w:eastAsia="仿宋_GB2312" w:cs="Times New Roman"/>
                <w:bCs/>
                <w:sz w:val="24"/>
                <w:szCs w:val="24"/>
              </w:rPr>
              <w:t>分</w:t>
            </w:r>
            <w:r>
              <w:rPr>
                <w:rFonts w:hint="eastAsia" w:ascii="Times New Roman" w:hAnsi="Times New Roman" w:eastAsia="仿宋_GB2312" w:cs="Times New Roman"/>
                <w:bCs/>
                <w:sz w:val="24"/>
                <w:szCs w:val="24"/>
                <w:lang w:eastAsia="zh-CN"/>
              </w:rPr>
              <w:t>。</w:t>
            </w:r>
            <w:r>
              <w:rPr>
                <w:rFonts w:hint="eastAsia" w:ascii="Times New Roman" w:hAnsi="Times New Roman" w:eastAsia="仿宋_GB2312" w:cs="Times New Roman"/>
                <w:bCs/>
                <w:sz w:val="24"/>
                <w:szCs w:val="24"/>
                <w:lang w:val="en-US" w:eastAsia="zh-CN"/>
              </w:rPr>
              <w:t>按照方案是否针对本项目</w:t>
            </w:r>
            <w:r>
              <w:rPr>
                <w:rFonts w:hint="eastAsia" w:ascii="Times New Roman" w:hAnsi="Times New Roman" w:eastAsia="仿宋_GB2312" w:cs="Times New Roman"/>
                <w:bCs/>
                <w:sz w:val="24"/>
                <w:szCs w:val="24"/>
              </w:rPr>
              <w:t>、描述准确</w:t>
            </w:r>
            <w:r>
              <w:rPr>
                <w:rFonts w:hint="eastAsia" w:ascii="Times New Roman" w:hAnsi="Times New Roman" w:eastAsia="仿宋_GB2312" w:cs="Times New Roman"/>
                <w:bCs/>
                <w:sz w:val="24"/>
                <w:szCs w:val="24"/>
                <w:lang w:val="en-US" w:eastAsia="zh-CN"/>
              </w:rPr>
              <w:t>性</w:t>
            </w:r>
            <w:r>
              <w:rPr>
                <w:rFonts w:hint="eastAsia"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工作时间安排合理性、成果展示情况、保障措施充分性等进行评价。每一项评价为优得5-6分，良得3-4分，一般得1-2分，未提供不得分</w:t>
            </w:r>
            <w:r>
              <w:rPr>
                <w:rFonts w:hint="eastAsia" w:ascii="Times New Roman" w:hAnsi="Times New Roman" w:eastAsia="仿宋_GB2312" w:cs="Times New Roman"/>
                <w:bCs/>
                <w:sz w:val="24"/>
                <w:szCs w:val="24"/>
              </w:rPr>
              <w:t>。</w:t>
            </w:r>
          </w:p>
        </w:tc>
      </w:tr>
      <w:tr>
        <w:tblPrEx>
          <w:tblCellMar>
            <w:top w:w="0" w:type="dxa"/>
            <w:left w:w="108" w:type="dxa"/>
            <w:bottom w:w="0" w:type="dxa"/>
            <w:right w:w="108" w:type="dxa"/>
          </w:tblCellMar>
        </w:tblPrEx>
        <w:trPr>
          <w:trHeight w:val="1356" w:hRule="atLeast"/>
          <w:jc w:val="center"/>
        </w:trPr>
        <w:tc>
          <w:tcPr>
            <w:tcW w:w="851" w:type="dxa"/>
            <w:tcBorders>
              <w:top w:val="single" w:color="000000" w:sz="8" w:space="0"/>
              <w:left w:val="single" w:color="000000" w:sz="8" w:space="0"/>
              <w:bottom w:val="single" w:color="000000" w:sz="8" w:space="0"/>
              <w:right w:val="single" w:color="000000" w:sz="8" w:space="0"/>
            </w:tcBorders>
            <w:shd w:val="solid" w:color="FFFFFF" w:fill="000000"/>
            <w:tcMar>
              <w:top w:w="0" w:type="dxa"/>
              <w:left w:w="0" w:type="dxa"/>
              <w:bottom w:w="0" w:type="dxa"/>
              <w:right w:w="0" w:type="dxa"/>
            </w:tcMar>
            <w:vAlign w:val="center"/>
          </w:tcPr>
          <w:p>
            <w:pPr>
              <w:jc w:val="center"/>
              <w:rPr>
                <w:rFonts w:hint="eastAsia" w:ascii="仿宋_GB2312" w:hAnsi="仿宋" w:eastAsia="仿宋_GB2312" w:cs="仿宋"/>
                <w:sz w:val="24"/>
                <w:szCs w:val="28"/>
                <w:highlight w:val="none"/>
                <w:lang w:eastAsia="zh-CN"/>
              </w:rPr>
            </w:pPr>
            <w:r>
              <w:rPr>
                <w:rFonts w:hint="eastAsia" w:ascii="仿宋_GB2312" w:hAnsi="宋体" w:eastAsia="仿宋_GB2312"/>
                <w:b w:val="0"/>
                <w:bCs/>
                <w:sz w:val="28"/>
                <w:szCs w:val="28"/>
                <w:highlight w:val="none"/>
                <w:lang w:val="en-US" w:eastAsia="zh-CN"/>
              </w:rPr>
              <w:t>6</w:t>
            </w:r>
          </w:p>
        </w:tc>
        <w:tc>
          <w:tcPr>
            <w:tcW w:w="146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投标文件规范性</w:t>
            </w:r>
          </w:p>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w:t>
            </w:r>
            <w:r>
              <w:rPr>
                <w:rFonts w:hint="eastAsia" w:ascii="仿宋_GB2312" w:hAnsi="仿宋" w:eastAsia="仿宋_GB2312" w:cs="仿宋"/>
                <w:sz w:val="24"/>
                <w:szCs w:val="28"/>
                <w:highlight w:val="none"/>
                <w:lang w:val="en-US" w:eastAsia="zh-CN"/>
              </w:rPr>
              <w:t>1%</w:t>
            </w:r>
            <w:r>
              <w:rPr>
                <w:rFonts w:hint="eastAsia" w:ascii="仿宋_GB2312" w:hAnsi="仿宋" w:eastAsia="仿宋_GB2312" w:cs="仿宋"/>
                <w:sz w:val="24"/>
                <w:szCs w:val="28"/>
                <w:highlight w:val="none"/>
              </w:rPr>
              <w:t>）</w:t>
            </w:r>
          </w:p>
        </w:tc>
        <w:tc>
          <w:tcPr>
            <w:tcW w:w="850"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jc w:val="cente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lang w:val="en-US" w:eastAsia="zh-CN"/>
              </w:rPr>
              <w:t>1分</w:t>
            </w:r>
          </w:p>
        </w:tc>
        <w:tc>
          <w:tcPr>
            <w:tcW w:w="6301" w:type="dxa"/>
            <w:tcBorders>
              <w:top w:val="single" w:color="000000" w:sz="8" w:space="0"/>
              <w:left w:val="nil"/>
              <w:bottom w:val="single" w:color="000000" w:sz="8" w:space="0"/>
              <w:right w:val="single" w:color="000000" w:sz="8" w:space="0"/>
            </w:tcBorders>
            <w:shd w:val="solid" w:color="FFFFFF" w:fill="000000"/>
            <w:tcMar>
              <w:top w:w="0" w:type="dxa"/>
              <w:left w:w="64" w:type="dxa"/>
              <w:bottom w:w="0" w:type="dxa"/>
              <w:right w:w="64" w:type="dxa"/>
            </w:tcMar>
            <w:vAlign w:val="center"/>
          </w:tcPr>
          <w:p>
            <w:pPr>
              <w:rPr>
                <w:rFonts w:hint="eastAsia" w:ascii="仿宋_GB2312" w:hAnsi="仿宋" w:eastAsia="仿宋_GB2312" w:cs="仿宋"/>
                <w:sz w:val="24"/>
                <w:szCs w:val="28"/>
                <w:highlight w:val="none"/>
              </w:rPr>
            </w:pPr>
            <w:r>
              <w:rPr>
                <w:rFonts w:hint="eastAsia" w:ascii="仿宋_GB2312" w:hAnsi="仿宋" w:eastAsia="仿宋_GB2312" w:cs="仿宋"/>
                <w:sz w:val="24"/>
                <w:szCs w:val="28"/>
                <w:highlight w:val="none"/>
              </w:rPr>
              <w:t>响应文件制作规范，没有细微偏差情形的得</w:t>
            </w:r>
            <w:r>
              <w:rPr>
                <w:rFonts w:hint="eastAsia" w:ascii="仿宋_GB2312" w:hAnsi="仿宋" w:eastAsia="仿宋_GB2312" w:cs="仿宋"/>
                <w:sz w:val="24"/>
                <w:szCs w:val="28"/>
                <w:highlight w:val="none"/>
                <w:lang w:val="en-US" w:eastAsia="zh-CN"/>
              </w:rPr>
              <w:t>1</w:t>
            </w:r>
            <w:r>
              <w:rPr>
                <w:rFonts w:hint="eastAsia" w:ascii="仿宋_GB2312" w:hAnsi="仿宋" w:eastAsia="仿宋_GB2312" w:cs="仿宋"/>
                <w:sz w:val="24"/>
                <w:szCs w:val="28"/>
                <w:highlight w:val="none"/>
              </w:rPr>
              <w:t>分，有一项细微偏差情形的扣</w:t>
            </w:r>
            <w:r>
              <w:rPr>
                <w:rFonts w:hint="eastAsia" w:ascii="仿宋_GB2312" w:hAnsi="仿宋" w:eastAsia="仿宋_GB2312" w:cs="仿宋"/>
                <w:sz w:val="24"/>
                <w:szCs w:val="28"/>
                <w:highlight w:val="none"/>
                <w:lang w:val="en-US" w:eastAsia="zh-CN"/>
              </w:rPr>
              <w:t>0.5</w:t>
            </w:r>
            <w:r>
              <w:rPr>
                <w:rFonts w:hint="eastAsia" w:ascii="仿宋_GB2312" w:hAnsi="仿宋" w:eastAsia="仿宋_GB2312" w:cs="仿宋"/>
                <w:sz w:val="24"/>
                <w:szCs w:val="28"/>
                <w:highlight w:val="none"/>
              </w:rPr>
              <w:t>分，本项目分值扣完为止。</w:t>
            </w:r>
          </w:p>
        </w:tc>
      </w:tr>
    </w:tbl>
    <w:p>
      <w:pPr>
        <w:widowControl/>
        <w:spacing w:before="100" w:beforeAutospacing="1" w:after="100" w:afterAutospacing="1" w:line="400" w:lineRule="atLeast"/>
        <w:jc w:val="left"/>
        <w:rPr>
          <w:rFonts w:hint="eastAsia" w:ascii="仿宋" w:hAnsi="仿宋" w:eastAsia="仿宋"/>
          <w:sz w:val="32"/>
          <w:szCs w:val="32"/>
        </w:rPr>
      </w:pPr>
    </w:p>
    <w:p>
      <w:pPr>
        <w:widowControl/>
        <w:spacing w:before="100" w:beforeAutospacing="1" w:after="100" w:afterAutospacing="1" w:line="400" w:lineRule="atLeast"/>
        <w:jc w:val="left"/>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widowControl/>
        <w:spacing w:before="100" w:beforeAutospacing="1" w:after="100" w:afterAutospacing="1" w:line="400" w:lineRule="atLeast"/>
        <w:jc w:val="left"/>
        <w:rPr>
          <w:rFonts w:hint="eastAsia" w:ascii="仿宋" w:hAnsi="仿宋" w:eastAsia="仿宋"/>
          <w:sz w:val="32"/>
          <w:szCs w:val="32"/>
        </w:rPr>
      </w:pPr>
    </w:p>
    <w:p>
      <w:pPr>
        <w:widowControl/>
        <w:spacing w:before="100" w:beforeAutospacing="1" w:after="100" w:afterAutospacing="1" w:line="400" w:lineRule="atLeast"/>
        <w:jc w:val="left"/>
        <w:rPr>
          <w:rFonts w:hint="eastAsia" w:ascii="仿宋" w:hAnsi="仿宋" w:eastAsia="仿宋" w:cs="宋体"/>
          <w:sz w:val="30"/>
          <w:szCs w:val="30"/>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四</w:t>
      </w:r>
    </w:p>
    <w:p>
      <w:pPr>
        <w:pStyle w:val="4"/>
        <w:jc w:val="center"/>
        <w:rPr>
          <w:rFonts w:hint="eastAsia" w:ascii="仿宋" w:hAnsi="仿宋" w:eastAsia="仿宋" w:cs="宋体"/>
          <w:sz w:val="36"/>
          <w:szCs w:val="36"/>
          <w:lang w:val="en-US"/>
        </w:rPr>
      </w:pPr>
      <w:r>
        <w:rPr>
          <w:rFonts w:hint="eastAsia" w:ascii="仿宋" w:hAnsi="仿宋" w:eastAsia="仿宋" w:cs="宋体"/>
          <w:sz w:val="36"/>
          <w:szCs w:val="36"/>
          <w:lang w:val="en-US"/>
        </w:rPr>
        <w:t>采购文件书装订顺序</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1、封面（公司、项目、联系人、联系方式）</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2、目录</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3、品目及报价表（格式见附件</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4、偏离表（格式见附件</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rPr>
        <w:t>）</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5、有效的营业执照、税务登记证、组织机构代码证或三证合一营业执照（有效年检期内，副本）</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6、组织机构代码证、税务登记证（复印件）</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7、法定代表人授权书（原件，格式见附件</w:t>
      </w: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rPr>
        <w:t>），法定代表人身份证复印件和被授权人的身份证原件及复印件</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 w:eastAsia="zh-CN"/>
        </w:rPr>
        <w:t>服务</w:t>
      </w:r>
      <w:r>
        <w:rPr>
          <w:rFonts w:hint="eastAsia" w:ascii="仿宋_GB2312" w:hAnsi="仿宋_GB2312" w:eastAsia="仿宋_GB2312" w:cs="仿宋_GB2312"/>
          <w:sz w:val="30"/>
          <w:szCs w:val="30"/>
          <w:lang w:val="en"/>
        </w:rPr>
        <w:t>方案</w:t>
      </w:r>
    </w:p>
    <w:p>
      <w:pPr>
        <w:widowControl/>
        <w:overflowPunct/>
        <w:spacing w:line="520" w:lineRule="exact"/>
        <w:ind w:firstLine="600" w:firstLineChars="200"/>
        <w:jc w:val="both"/>
        <w:rPr>
          <w:rFonts w:hint="eastAsia" w:ascii="仿宋_GB2312" w:hAnsi="仿宋_GB2312" w:eastAsia="仿宋_GB2312" w:cs="仿宋_GB2312"/>
          <w:sz w:val="30"/>
          <w:szCs w:val="30"/>
          <w:lang w:val="en" w:eastAsia="zh-CN"/>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lang w:val="en" w:eastAsia="zh-CN"/>
        </w:rPr>
        <w:t>提供2020年1月1日以来国内三</w:t>
      </w:r>
      <w:r>
        <w:rPr>
          <w:rFonts w:hint="eastAsia" w:ascii="仿宋_GB2312" w:hAnsi="仿宋_GB2312" w:eastAsia="仿宋_GB2312" w:cs="仿宋_GB2312"/>
          <w:sz w:val="30"/>
          <w:szCs w:val="30"/>
          <w:lang w:val="en-US" w:eastAsia="zh-CN"/>
        </w:rPr>
        <w:t>级</w:t>
      </w:r>
      <w:r>
        <w:rPr>
          <w:rFonts w:hint="eastAsia" w:ascii="仿宋_GB2312" w:hAnsi="仿宋_GB2312" w:eastAsia="仿宋_GB2312" w:cs="仿宋_GB2312"/>
          <w:sz w:val="30"/>
          <w:szCs w:val="30"/>
          <w:lang w:val="en" w:eastAsia="zh-CN"/>
        </w:rPr>
        <w:t>医疗机构</w:t>
      </w:r>
      <w:r>
        <w:rPr>
          <w:rFonts w:hint="eastAsia" w:ascii="仿宋_GB2312" w:hAnsi="仿宋_GB2312" w:eastAsia="仿宋_GB2312" w:cs="仿宋_GB2312"/>
          <w:sz w:val="30"/>
          <w:szCs w:val="30"/>
          <w:lang w:val="en-US" w:eastAsia="zh-CN"/>
        </w:rPr>
        <w:t>财务咨询</w:t>
      </w:r>
      <w:r>
        <w:rPr>
          <w:rFonts w:hint="eastAsia" w:ascii="仿宋_GB2312" w:hAnsi="仿宋_GB2312" w:eastAsia="仿宋_GB2312" w:cs="仿宋_GB2312"/>
          <w:sz w:val="30"/>
          <w:szCs w:val="30"/>
          <w:lang w:val="en" w:eastAsia="zh-CN"/>
        </w:rPr>
        <w:t>项目业绩一览表（</w:t>
      </w:r>
      <w:r>
        <w:rPr>
          <w:rFonts w:hint="eastAsia" w:ascii="仿宋_GB2312" w:hAnsi="仿宋_GB2312" w:eastAsia="仿宋_GB2312" w:cs="仿宋_GB2312"/>
          <w:sz w:val="30"/>
          <w:szCs w:val="30"/>
        </w:rPr>
        <w:t>格式见附件</w:t>
      </w:r>
      <w:r>
        <w:rPr>
          <w:rFonts w:hint="eastAsia" w:ascii="仿宋_GB2312" w:hAnsi="仿宋_GB2312" w:eastAsia="仿宋_GB2312" w:cs="仿宋_GB2312"/>
          <w:sz w:val="30"/>
          <w:szCs w:val="30"/>
          <w:lang w:val="en-US" w:eastAsia="zh-CN"/>
        </w:rPr>
        <w:t>八</w:t>
      </w:r>
      <w:r>
        <w:rPr>
          <w:rFonts w:hint="eastAsia" w:ascii="仿宋_GB2312" w:hAnsi="仿宋_GB2312" w:eastAsia="仿宋_GB2312" w:cs="仿宋_GB2312"/>
          <w:sz w:val="30"/>
          <w:szCs w:val="30"/>
          <w:lang w:val="en" w:eastAsia="zh-CN"/>
        </w:rPr>
        <w:t>）</w:t>
      </w:r>
    </w:p>
    <w:p>
      <w:pPr>
        <w:widowControl/>
        <w:overflowPunct/>
        <w:spacing w:line="5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获得的荣誉奖项证明材料</w:t>
      </w:r>
    </w:p>
    <w:p>
      <w:pPr>
        <w:widowControl/>
        <w:overflowPunct/>
        <w:spacing w:line="52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反商业贿赂承诺书</w:t>
      </w:r>
      <w:r>
        <w:rPr>
          <w:rFonts w:hint="eastAsia" w:ascii="仿宋_GB2312" w:hAnsi="仿宋_GB2312" w:eastAsia="仿宋_GB2312" w:cs="仿宋_GB2312"/>
          <w:sz w:val="30"/>
          <w:szCs w:val="30"/>
          <w:lang w:eastAsia="zh-CN"/>
        </w:rPr>
        <w:t>（格式见附件</w:t>
      </w:r>
      <w:r>
        <w:rPr>
          <w:rFonts w:hint="eastAsia" w:ascii="仿宋_GB2312" w:hAnsi="仿宋_GB2312" w:eastAsia="仿宋_GB2312" w:cs="仿宋_GB2312"/>
          <w:sz w:val="30"/>
          <w:szCs w:val="30"/>
          <w:lang w:val="en-US" w:eastAsia="zh-CN"/>
        </w:rPr>
        <w:t>九</w:t>
      </w:r>
      <w:r>
        <w:rPr>
          <w:rFonts w:hint="eastAsia" w:ascii="仿宋_GB2312" w:hAnsi="仿宋_GB2312" w:eastAsia="仿宋_GB2312" w:cs="仿宋_GB2312"/>
          <w:sz w:val="30"/>
          <w:szCs w:val="30"/>
          <w:lang w:eastAsia="zh-CN"/>
        </w:rPr>
        <w:t>）</w:t>
      </w:r>
    </w:p>
    <w:p>
      <w:pPr>
        <w:widowControl/>
        <w:overflowPunct/>
        <w:spacing w:line="520"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12.无围标、串标行为承诺书</w:t>
      </w:r>
      <w:r>
        <w:rPr>
          <w:rFonts w:hint="eastAsia" w:ascii="仿宋_GB2312" w:hAnsi="仿宋_GB2312" w:eastAsia="仿宋_GB2312" w:cs="仿宋_GB2312"/>
          <w:sz w:val="30"/>
          <w:szCs w:val="30"/>
          <w:lang w:eastAsia="zh-CN"/>
        </w:rPr>
        <w:t>（格式见附件</w:t>
      </w:r>
      <w:r>
        <w:rPr>
          <w:rFonts w:hint="eastAsia" w:ascii="仿宋_GB2312" w:hAnsi="仿宋_GB2312" w:eastAsia="仿宋_GB2312" w:cs="仿宋_GB2312"/>
          <w:sz w:val="30"/>
          <w:szCs w:val="30"/>
          <w:lang w:val="en-US" w:eastAsia="zh-CN"/>
        </w:rPr>
        <w:t>十</w:t>
      </w:r>
      <w:r>
        <w:rPr>
          <w:rFonts w:hint="eastAsia" w:ascii="仿宋_GB2312" w:hAnsi="仿宋_GB2312" w:eastAsia="仿宋_GB2312" w:cs="仿宋_GB2312"/>
          <w:sz w:val="30"/>
          <w:szCs w:val="30"/>
          <w:lang w:eastAsia="zh-CN"/>
        </w:rPr>
        <w:t>）</w:t>
      </w:r>
    </w:p>
    <w:p>
      <w:pPr>
        <w:widowControl/>
        <w:overflowPunct/>
        <w:spacing w:line="520"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13.供应商遵守招标采购纪律承诺书</w:t>
      </w:r>
      <w:r>
        <w:rPr>
          <w:rFonts w:hint="eastAsia" w:ascii="仿宋_GB2312" w:hAnsi="仿宋_GB2312" w:eastAsia="仿宋_GB2312" w:cs="仿宋_GB2312"/>
          <w:sz w:val="30"/>
          <w:szCs w:val="30"/>
          <w:lang w:eastAsia="zh-CN"/>
        </w:rPr>
        <w:t>（格式见附件</w:t>
      </w:r>
      <w:r>
        <w:rPr>
          <w:rFonts w:hint="eastAsia" w:ascii="仿宋_GB2312" w:hAnsi="仿宋_GB2312" w:eastAsia="仿宋_GB2312" w:cs="仿宋_GB2312"/>
          <w:sz w:val="30"/>
          <w:szCs w:val="30"/>
          <w:lang w:val="en-US" w:eastAsia="zh-CN"/>
        </w:rPr>
        <w:t>十一</w:t>
      </w:r>
      <w:r>
        <w:rPr>
          <w:rFonts w:hint="eastAsia" w:ascii="仿宋_GB2312" w:hAnsi="仿宋_GB2312" w:eastAsia="仿宋_GB2312" w:cs="仿宋_GB2312"/>
          <w:sz w:val="30"/>
          <w:szCs w:val="30"/>
          <w:lang w:eastAsia="zh-CN"/>
        </w:rPr>
        <w:t>）</w:t>
      </w:r>
    </w:p>
    <w:p>
      <w:pPr>
        <w:widowControl/>
        <w:overflowPunct/>
        <w:spacing w:line="520"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封底</w:t>
      </w:r>
    </w:p>
    <w:p>
      <w:pPr>
        <w:widowControl/>
        <w:overflowPunct/>
        <w:spacing w:line="520" w:lineRule="exact"/>
        <w:ind w:firstLine="600" w:firstLineChars="200"/>
        <w:jc w:val="left"/>
        <w:rPr>
          <w:rFonts w:hint="eastAsia" w:ascii="仿宋" w:hAnsi="仿宋" w:eastAsia="仿宋" w:cs="宋体"/>
          <w:sz w:val="30"/>
          <w:szCs w:val="30"/>
        </w:rPr>
      </w:pPr>
    </w:p>
    <w:p>
      <w:pPr>
        <w:widowControl/>
        <w:overflowPunct/>
        <w:spacing w:line="520" w:lineRule="exact"/>
        <w:ind w:firstLine="600" w:firstLineChars="200"/>
        <w:jc w:val="left"/>
        <w:rPr>
          <w:rFonts w:hint="eastAsia" w:ascii="仿宋" w:hAnsi="仿宋" w:eastAsia="仿宋"/>
          <w:sz w:val="32"/>
          <w:szCs w:val="32"/>
        </w:rPr>
      </w:pPr>
      <w:r>
        <w:rPr>
          <w:rFonts w:hint="eastAsia" w:ascii="仿宋" w:hAnsi="仿宋" w:eastAsia="仿宋" w:cs="宋体"/>
          <w:sz w:val="30"/>
          <w:szCs w:val="30"/>
        </w:rPr>
        <w:t>注：请务必按以上顺序装订资料，如有非中文资料，请同时提供中文翻译件。</w:t>
      </w:r>
    </w:p>
    <w:p>
      <w:pPr>
        <w:widowControl/>
        <w:spacing w:before="100" w:beforeAutospacing="1" w:after="100" w:afterAutospacing="1" w:line="400" w:lineRule="atLeast"/>
        <w:jc w:val="left"/>
        <w:rPr>
          <w:rFonts w:hint="eastAsia" w:ascii="仿宋" w:hAnsi="仿宋" w:eastAsia="仿宋"/>
          <w:sz w:val="32"/>
          <w:szCs w:val="32"/>
        </w:rPr>
      </w:pPr>
    </w:p>
    <w:p>
      <w:pPr>
        <w:widowControl/>
        <w:spacing w:before="100" w:beforeAutospacing="1" w:after="100" w:afterAutospacing="1" w:line="400" w:lineRule="atLeast"/>
        <w:jc w:val="left"/>
        <w:rPr>
          <w:rFonts w:hint="eastAsia" w:ascii="仿宋" w:hAnsi="仿宋" w:eastAsia="仿宋"/>
          <w:sz w:val="32"/>
          <w:szCs w:val="32"/>
        </w:rPr>
      </w:pPr>
    </w:p>
    <w:p>
      <w:pPr>
        <w:widowControl/>
        <w:spacing w:before="100" w:beforeAutospacing="1" w:after="100" w:afterAutospacing="1" w:line="400" w:lineRule="atLeast"/>
        <w:jc w:val="left"/>
        <w:rPr>
          <w:rFonts w:hint="eastAsia" w:ascii="仿宋" w:hAnsi="仿宋" w:eastAsia="仿宋"/>
          <w:sz w:val="32"/>
          <w:szCs w:val="32"/>
        </w:rPr>
      </w:pPr>
    </w:p>
    <w:p>
      <w:pPr>
        <w:widowControl/>
        <w:spacing w:before="100" w:beforeAutospacing="1" w:after="100" w:afterAutospacing="1" w:line="400" w:lineRule="atLeast"/>
        <w:jc w:val="left"/>
        <w:rPr>
          <w:rFonts w:hint="eastAsia" w:ascii="宋体" w:hAnsi="宋体" w:eastAsia="仿宋" w:cs="宋体"/>
          <w:kern w:val="0"/>
          <w:sz w:val="24"/>
          <w:szCs w:val="24"/>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五</w:t>
      </w:r>
    </w:p>
    <w:p>
      <w:pPr>
        <w:widowControl/>
        <w:spacing w:before="100" w:beforeAutospacing="1" w:after="100" w:afterAutospacing="1" w:line="40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w:t>
      </w:r>
      <w:r>
        <w:rPr>
          <w:rFonts w:hint="eastAsia" w:ascii="方正小标宋简体" w:hAnsi="方正小标宋简体" w:eastAsia="方正小标宋简体" w:cs="方正小标宋简体"/>
          <w:bCs/>
          <w:sz w:val="44"/>
          <w:szCs w:val="44"/>
          <w:lang w:eastAsia="zh-CN"/>
        </w:rPr>
        <w:t>一览</w:t>
      </w:r>
      <w:r>
        <w:rPr>
          <w:rFonts w:hint="eastAsia" w:ascii="方正小标宋简体" w:hAnsi="方正小标宋简体" w:eastAsia="方正小标宋简体" w:cs="方正小标宋简体"/>
          <w:bCs/>
          <w:sz w:val="44"/>
          <w:szCs w:val="44"/>
        </w:rPr>
        <w:t>表</w:t>
      </w:r>
    </w:p>
    <w:p>
      <w:pPr>
        <w:pStyle w:val="6"/>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eastAsia="zh-CN"/>
        </w:rPr>
        <w:t>采购项目名称：财务咨询服务及凭证装订服务项目</w:t>
      </w:r>
    </w:p>
    <w:p>
      <w:pPr>
        <w:pStyle w:val="2"/>
        <w:rPr>
          <w:highlight w:val="none"/>
        </w:rPr>
      </w:pPr>
      <w:r>
        <w:rPr>
          <w:rFonts w:hint="eastAsia" w:ascii="楷体_GB2312" w:hAnsi="楷体_GB2312" w:eastAsia="楷体_GB2312" w:cs="楷体_GB2312"/>
          <w:bCs/>
          <w:sz w:val="32"/>
          <w:szCs w:val="32"/>
          <w:lang w:eastAsia="zh-CN"/>
        </w:rPr>
        <w:t>采购项目编号：</w:t>
      </w:r>
      <w:r>
        <w:rPr>
          <w:rFonts w:hint="eastAsia" w:ascii="楷体_GB2312" w:hAnsi="楷体_GB2312" w:eastAsia="楷体_GB2312" w:cs="楷体_GB2312"/>
          <w:bCs/>
          <w:sz w:val="32"/>
          <w:szCs w:val="32"/>
          <w:lang w:val="en-US" w:eastAsia="zh-CN"/>
        </w:rPr>
        <w:t>SCFY-CWB202307-0</w:t>
      </w:r>
      <w:r>
        <w:rPr>
          <w:rFonts w:hint="eastAsia" w:ascii="楷体_GB2312" w:hAnsi="楷体_GB2312" w:eastAsia="楷体_GB2312" w:cs="楷体_GB2312"/>
          <w:bCs/>
          <w:sz w:val="32"/>
          <w:szCs w:val="32"/>
          <w:highlight w:val="none"/>
          <w:lang w:val="en-US" w:eastAsia="zh-CN"/>
        </w:rPr>
        <w:t>01</w:t>
      </w:r>
      <w:r>
        <w:rPr>
          <w:rFonts w:hint="eastAsia" w:ascii="楷体_GB2312" w:hAnsi="楷体_GB2312" w:eastAsia="楷体_GB2312" w:cs="楷体_GB2312"/>
          <w:bCs/>
          <w:sz w:val="32"/>
          <w:szCs w:val="32"/>
          <w:highlight w:val="none"/>
          <w:lang w:eastAsia="zh-CN"/>
        </w:rPr>
        <w:t>（磋）</w:t>
      </w:r>
    </w:p>
    <w:tbl>
      <w:tblPr>
        <w:tblStyle w:val="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875"/>
        <w:gridCol w:w="1905"/>
        <w:gridCol w:w="1335"/>
        <w:gridCol w:w="1560"/>
        <w:gridCol w:w="16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90" w:hRule="atLeast"/>
          <w:jc w:val="center"/>
        </w:trPr>
        <w:tc>
          <w:tcPr>
            <w:tcW w:w="18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服务内容</w:t>
            </w:r>
          </w:p>
        </w:tc>
        <w:tc>
          <w:tcPr>
            <w:tcW w:w="19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hAnsi="宋体" w:eastAsia="宋体" w:cs="宋体"/>
                <w:kern w:val="0"/>
                <w:sz w:val="24"/>
                <w:szCs w:val="24"/>
              </w:rPr>
            </w:pPr>
            <w:r>
              <w:rPr>
                <w:rFonts w:hint="eastAsia" w:ascii="宋体" w:hAnsi="宋体" w:eastAsia="宋体" w:cs="宋体"/>
                <w:kern w:val="0"/>
                <w:sz w:val="24"/>
                <w:szCs w:val="24"/>
              </w:rPr>
              <w:t>数  量</w:t>
            </w:r>
          </w:p>
        </w:tc>
        <w:tc>
          <w:tcPr>
            <w:tcW w:w="1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hAnsi="宋体" w:eastAsia="宋体" w:cs="宋体"/>
                <w:kern w:val="0"/>
                <w:sz w:val="24"/>
                <w:szCs w:val="24"/>
              </w:rPr>
            </w:pPr>
            <w:r>
              <w:rPr>
                <w:rFonts w:hint="eastAsia" w:ascii="宋体" w:hAnsi="宋体" w:eastAsia="宋体" w:cs="宋体"/>
                <w:kern w:val="0"/>
                <w:sz w:val="24"/>
                <w:szCs w:val="24"/>
              </w:rPr>
              <w:t>单  位</w:t>
            </w:r>
          </w:p>
        </w:tc>
        <w:tc>
          <w:tcPr>
            <w:tcW w:w="15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hAnsi="宋体" w:eastAsia="宋体" w:cs="宋体"/>
                <w:kern w:val="0"/>
                <w:sz w:val="24"/>
                <w:szCs w:val="24"/>
              </w:rPr>
            </w:pPr>
            <w:r>
              <w:rPr>
                <w:rFonts w:hint="eastAsia" w:ascii="宋体" w:hAnsi="宋体" w:eastAsia="宋体" w:cs="宋体"/>
                <w:kern w:val="0"/>
                <w:sz w:val="24"/>
                <w:szCs w:val="24"/>
              </w:rPr>
              <w:t>单价（元）</w:t>
            </w:r>
          </w:p>
        </w:tc>
        <w:tc>
          <w:tcPr>
            <w:tcW w:w="1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center"/>
              <w:rPr>
                <w:rFonts w:ascii="宋体" w:hAnsi="宋体" w:eastAsia="宋体" w:cs="宋体"/>
                <w:kern w:val="0"/>
                <w:sz w:val="24"/>
                <w:szCs w:val="24"/>
              </w:rPr>
            </w:pPr>
            <w:r>
              <w:rPr>
                <w:rFonts w:hint="eastAsia" w:ascii="宋体" w:hAnsi="宋体" w:eastAsia="宋体" w:cs="宋体"/>
                <w:kern w:val="0"/>
                <w:sz w:val="24"/>
                <w:szCs w:val="24"/>
              </w:rPr>
              <w:t>总价（元）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18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195" w:lineRule="atLeast"/>
              <w:jc w:val="center"/>
              <w:rPr>
                <w:rFonts w:ascii="宋体" w:hAnsi="宋体" w:eastAsia="宋体" w:cs="宋体"/>
                <w:kern w:val="0"/>
                <w:sz w:val="24"/>
                <w:szCs w:val="24"/>
              </w:rPr>
            </w:pPr>
            <w:r>
              <w:rPr>
                <w:rFonts w:hint="eastAsia" w:ascii="宋体" w:hAnsi="宋体" w:eastAsia="宋体" w:cs="宋体"/>
                <w:color w:val="000000"/>
                <w:spacing w:val="8"/>
                <w:kern w:val="0"/>
                <w:sz w:val="24"/>
                <w:szCs w:val="24"/>
              </w:rPr>
              <w:t>财务咨询服务采购需求</w:t>
            </w:r>
          </w:p>
        </w:tc>
        <w:tc>
          <w:tcPr>
            <w:tcW w:w="19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720" w:firstLineChars="300"/>
              <w:jc w:val="both"/>
              <w:rPr>
                <w:rFonts w:eastAsia="宋体" w:cs="宋体"/>
              </w:rPr>
            </w:pPr>
            <w:r>
              <w:rPr>
                <w:rFonts w:hint="eastAsia" w:ascii="宋体" w:hAnsi="宋体" w:eastAsia="宋体" w:cs="宋体"/>
                <w:kern w:val="0"/>
                <w:sz w:val="24"/>
                <w:szCs w:val="24"/>
              </w:rPr>
              <w:t>1</w:t>
            </w:r>
          </w:p>
        </w:tc>
        <w:tc>
          <w:tcPr>
            <w:tcW w:w="13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195" w:lineRule="atLeast"/>
              <w:jc w:val="center"/>
              <w:rPr>
                <w:rFonts w:ascii="宋体" w:hAnsi="宋体" w:eastAsia="宋体" w:cs="宋体"/>
                <w:kern w:val="0"/>
                <w:sz w:val="24"/>
                <w:szCs w:val="24"/>
              </w:rPr>
            </w:pPr>
            <w:r>
              <w:rPr>
                <w:rFonts w:ascii="宋体" w:hAnsi="宋体" w:eastAsia="宋体" w:cs="宋体"/>
                <w:kern w:val="0"/>
                <w:sz w:val="24"/>
                <w:szCs w:val="24"/>
              </w:rPr>
              <w:t>年</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195"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195" w:lineRule="atLeast"/>
              <w:jc w:val="center"/>
              <w:rPr>
                <w:rFonts w:hint="default" w:ascii="宋体" w:hAnsi="宋体" w:eastAsia="宋体" w:cs="宋体"/>
                <w:kern w:val="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jc w:val="center"/>
        </w:trPr>
        <w:tc>
          <w:tcPr>
            <w:tcW w:w="18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10" w:lineRule="atLeast"/>
              <w:jc w:val="center"/>
              <w:rPr>
                <w:rFonts w:ascii="宋体" w:hAnsi="宋体" w:eastAsia="宋体" w:cs="宋体"/>
                <w:kern w:val="0"/>
                <w:sz w:val="24"/>
                <w:szCs w:val="24"/>
              </w:rPr>
            </w:pPr>
            <w:r>
              <w:rPr>
                <w:rFonts w:hint="eastAsia" w:ascii="宋体" w:hAnsi="宋体" w:eastAsia="宋体" w:cs="宋体"/>
                <w:color w:val="000000"/>
                <w:spacing w:val="8"/>
                <w:kern w:val="0"/>
                <w:sz w:val="24"/>
                <w:szCs w:val="24"/>
              </w:rPr>
              <w:t>财务凭证装订服务采购需求</w:t>
            </w:r>
          </w:p>
        </w:tc>
        <w:tc>
          <w:tcPr>
            <w:tcW w:w="19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10" w:lineRule="atLeas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800</w:t>
            </w:r>
          </w:p>
        </w:tc>
        <w:tc>
          <w:tcPr>
            <w:tcW w:w="13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10" w:lineRule="atLeast"/>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10" w:lineRule="atLeast"/>
              <w:jc w:val="center"/>
              <w:rPr>
                <w:rFonts w:hint="default" w:ascii="宋体" w:hAnsi="宋体" w:eastAsia="宋体" w:cs="宋体"/>
                <w:kern w:val="0"/>
                <w:sz w:val="24"/>
                <w:szCs w:val="24"/>
                <w:lang w:val="en-US" w:eastAsia="zh-CN"/>
              </w:rPr>
            </w:pP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10" w:lineRule="atLeast"/>
              <w:jc w:val="center"/>
              <w:rPr>
                <w:rFonts w:hint="default" w:ascii="宋体" w:hAnsi="宋体" w:eastAsia="宋体" w:cs="宋体"/>
                <w:kern w:val="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835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400" w:lineRule="atLeast"/>
              <w:jc w:val="both"/>
              <w:rPr>
                <w:rFonts w:hint="eastAsia" w:ascii="Times New Roman" w:hAnsi="Times New Roman" w:eastAsia="仿宋_GB2312" w:cs="Times New Roman"/>
                <w:sz w:val="32"/>
                <w:szCs w:val="32"/>
              </w:rPr>
            </w:pPr>
          </w:p>
          <w:p>
            <w:pPr>
              <w:widowControl/>
              <w:spacing w:before="100" w:beforeAutospacing="1" w:after="100" w:afterAutospacing="1" w:line="400" w:lineRule="atLeast"/>
              <w:jc w:val="both"/>
              <w:rPr>
                <w:rFonts w:ascii="宋体" w:hAnsi="宋体" w:eastAsia="宋体" w:cs="宋体"/>
                <w:kern w:val="0"/>
                <w:sz w:val="24"/>
                <w:szCs w:val="24"/>
              </w:rPr>
            </w:pPr>
            <w:r>
              <w:rPr>
                <w:rFonts w:hint="eastAsia" w:ascii="Times New Roman" w:hAnsi="Times New Roman" w:eastAsia="仿宋_GB2312" w:cs="Times New Roman"/>
                <w:sz w:val="32"/>
                <w:szCs w:val="32"/>
              </w:rPr>
              <w:t>合计金额：</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万元</w:t>
            </w:r>
            <w:r>
              <w:rPr>
                <w:rFonts w:hint="eastAsia" w:ascii="Times New Roman" w:hAnsi="Times New Roman" w:eastAsia="仿宋_GB2312" w:cs="Times New Roman"/>
                <w:sz w:val="32"/>
                <w:szCs w:val="32"/>
              </w:rPr>
              <w:t>（大写）</w:t>
            </w:r>
            <w:r>
              <w:rPr>
                <w:rFonts w:hint="eastAsia" w:ascii="宋体" w:hAnsi="宋体" w:eastAsia="宋体" w:cs="宋体"/>
                <w:kern w:val="0"/>
                <w:sz w:val="24"/>
                <w:szCs w:val="24"/>
              </w:rPr>
              <w:t> </w:t>
            </w:r>
            <w:r>
              <w:rPr>
                <w:rFonts w:hint="eastAsia" w:ascii="Times New Roman" w:hAnsi="Times New Roman" w:eastAsia="仿宋_GB2312" w:cs="Times New Roman"/>
                <w:sz w:val="32"/>
                <w:szCs w:val="32"/>
                <w:u w:val="single"/>
                <w:lang w:val="en-US" w:eastAsia="zh-CN"/>
              </w:rPr>
              <w:t xml:space="preserve">        </w:t>
            </w:r>
            <w:r>
              <w:rPr>
                <w:rFonts w:hint="eastAsia" w:ascii="宋体" w:hAnsi="宋体" w:eastAsia="宋体" w:cs="宋体"/>
                <w:kern w:val="0"/>
                <w:sz w:val="24"/>
                <w:szCs w:val="24"/>
              </w:rPr>
              <w:t> </w:t>
            </w:r>
          </w:p>
        </w:tc>
      </w:tr>
    </w:tbl>
    <w:p>
      <w:pPr>
        <w:pStyle w:val="11"/>
        <w:ind w:left="420" w:firstLine="0" w:firstLineChars="0"/>
        <w:rPr>
          <w:rFonts w:hint="eastAsia" w:ascii="仿宋_GB2312" w:hAnsi="仿宋" w:eastAsia="仿宋_GB2312" w:cs="仿宋"/>
          <w:kern w:val="2"/>
          <w:sz w:val="32"/>
          <w:szCs w:val="28"/>
          <w:lang w:val="en-US" w:eastAsia="zh-CN" w:bidi="ar-SA"/>
        </w:rPr>
      </w:pPr>
      <w:r>
        <w:rPr>
          <w:rFonts w:hint="eastAsia" w:ascii="仿宋_GB2312" w:hAnsi="仿宋" w:eastAsia="仿宋_GB2312" w:cs="仿宋"/>
          <w:kern w:val="2"/>
          <w:sz w:val="32"/>
          <w:szCs w:val="28"/>
          <w:lang w:val="en-US" w:eastAsia="zh-CN" w:bidi="ar-SA"/>
        </w:rPr>
        <w:t>备注：财务咨询服务采购需求为一年服务总价格（总价合同），财务凭证装订服务采购需求为每装订一本的价格（单价合同）。</w:t>
      </w:r>
    </w:p>
    <w:p>
      <w:pPr>
        <w:widowControl/>
        <w:wordWrap w:val="0"/>
        <w:spacing w:line="360" w:lineRule="auto"/>
        <w:jc w:val="left"/>
        <w:rPr>
          <w:rFonts w:hint="default" w:ascii="Times New Roman" w:hAnsi="Times New Roman" w:eastAsia="仿宋_GB2312" w:cs="Times New Roman"/>
          <w:kern w:val="0"/>
          <w:sz w:val="32"/>
          <w:szCs w:val="32"/>
        </w:rPr>
      </w:pPr>
    </w:p>
    <w:p>
      <w:pPr>
        <w:widowControl/>
        <w:wordWrap w:val="0"/>
        <w:spacing w:line="360" w:lineRule="auto"/>
        <w:jc w:val="left"/>
        <w:rPr>
          <w:rFonts w:hint="default" w:ascii="Times New Roman" w:hAnsi="Times New Roman" w:eastAsia="仿宋_GB2312" w:cs="Times New Roman"/>
          <w:kern w:val="0"/>
          <w:sz w:val="32"/>
          <w:szCs w:val="32"/>
        </w:rPr>
      </w:pPr>
    </w:p>
    <w:p>
      <w:pPr>
        <w:widowControl/>
        <w:wordWrap w:val="0"/>
        <w:spacing w:line="360" w:lineRule="auto"/>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加</w:t>
      </w:r>
      <w:r>
        <w:rPr>
          <w:rFonts w:hint="default" w:ascii="Times New Roman" w:hAnsi="Times New Roman" w:eastAsia="仿宋_GB2312" w:cs="Times New Roman"/>
          <w:kern w:val="0"/>
          <w:sz w:val="32"/>
          <w:szCs w:val="32"/>
        </w:rPr>
        <w:t>盖公章）</w:t>
      </w:r>
    </w:p>
    <w:p>
      <w:pPr>
        <w:widowControl/>
        <w:wordWrap w:val="0"/>
        <w:spacing w:line="360" w:lineRule="auto"/>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法定代表人或授权代表：</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（签字或加盖个人名章）</w:t>
      </w:r>
    </w:p>
    <w:p>
      <w:pPr>
        <w:widowControl/>
        <w:wordWrap w:val="0"/>
        <w:spacing w:line="360" w:lineRule="auto"/>
        <w:jc w:val="left"/>
        <w:rPr>
          <w:rFonts w:hint="default" w:ascii="Times New Roman" w:hAnsi="Times New Roman" w:eastAsia="楷体_GB2312" w:cs="Times New Roman"/>
          <w:b/>
          <w:bCs/>
          <w:sz w:val="28"/>
          <w:szCs w:val="28"/>
        </w:rPr>
      </w:pPr>
      <w:r>
        <w:rPr>
          <w:rFonts w:hint="default" w:ascii="Times New Roman" w:hAnsi="Times New Roman" w:eastAsia="仿宋_GB2312" w:cs="Times New Roman"/>
          <w:kern w:val="0"/>
          <w:sz w:val="32"/>
          <w:szCs w:val="32"/>
        </w:rPr>
        <w:t>日期：</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w:t>
      </w:r>
    </w:p>
    <w:p>
      <w:pPr>
        <w:pStyle w:val="11"/>
        <w:ind w:left="420" w:firstLine="0" w:firstLineChars="0"/>
        <w:rPr>
          <w:rFonts w:hint="eastAsia" w:ascii="仿宋_GB2312" w:hAnsi="仿宋" w:eastAsia="仿宋_GB2312" w:cs="仿宋"/>
          <w:kern w:val="2"/>
          <w:sz w:val="32"/>
          <w:szCs w:val="28"/>
          <w:lang w:val="en-US" w:eastAsia="zh-CN" w:bidi="ar-SA"/>
        </w:rPr>
      </w:pPr>
    </w:p>
    <w:p>
      <w:pPr>
        <w:widowControl/>
        <w:spacing w:before="100" w:beforeAutospacing="1" w:after="100" w:afterAutospacing="1" w:line="400" w:lineRule="atLeast"/>
        <w:jc w:val="left"/>
        <w:rPr>
          <w:rFonts w:hint="eastAsia" w:ascii="仿宋" w:hAnsi="仿宋" w:eastAsia="仿宋" w:cs="宋体"/>
          <w:sz w:val="30"/>
          <w:szCs w:val="30"/>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六</w:t>
      </w:r>
    </w:p>
    <w:p>
      <w:pPr>
        <w:pStyle w:val="4"/>
        <w:jc w:val="center"/>
        <w:rPr>
          <w:rFonts w:hint="eastAsia" w:ascii="仿宋" w:hAnsi="仿宋" w:eastAsia="仿宋" w:cs="宋体"/>
          <w:sz w:val="30"/>
          <w:szCs w:val="30"/>
          <w:lang w:val="en-US"/>
        </w:rPr>
      </w:pPr>
      <w:r>
        <w:rPr>
          <w:rFonts w:hint="default" w:ascii="方正小标宋简体" w:hAnsi="方正小标宋简体" w:eastAsia="方正小标宋简体" w:cs="方正小标宋简体"/>
          <w:bCs/>
          <w:sz w:val="44"/>
          <w:szCs w:val="44"/>
        </w:rPr>
        <w:t>偏离表</w:t>
      </w:r>
    </w:p>
    <w:p>
      <w:pPr>
        <w:jc w:val="center"/>
        <w:rPr>
          <w:rFonts w:hint="eastAsia" w:ascii="仿宋" w:hAnsi="仿宋" w:eastAsia="仿宋" w:cs="宋体"/>
          <w:b/>
          <w:sz w:val="30"/>
          <w:szCs w:val="30"/>
        </w:rPr>
      </w:pPr>
    </w:p>
    <w:tbl>
      <w:tblPr>
        <w:tblStyle w:val="9"/>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3693"/>
        <w:gridCol w:w="2685"/>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30"/>
                <w:szCs w:val="30"/>
              </w:rPr>
            </w:pPr>
            <w:r>
              <w:rPr>
                <w:rFonts w:hint="eastAsia" w:ascii="仿宋" w:hAnsi="仿宋" w:eastAsia="仿宋" w:cs="宋体"/>
                <w:sz w:val="30"/>
                <w:szCs w:val="30"/>
              </w:rPr>
              <w:t>序号</w:t>
            </w:r>
          </w:p>
        </w:tc>
        <w:tc>
          <w:tcPr>
            <w:tcW w:w="3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30"/>
                <w:szCs w:val="30"/>
              </w:rPr>
            </w:pPr>
            <w:r>
              <w:rPr>
                <w:rFonts w:hint="eastAsia" w:ascii="仿宋" w:hAnsi="仿宋" w:eastAsia="仿宋" w:cs="宋体"/>
                <w:sz w:val="30"/>
                <w:szCs w:val="30"/>
              </w:rPr>
              <w:t>招标要求</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30"/>
                <w:szCs w:val="30"/>
              </w:rPr>
            </w:pPr>
            <w:r>
              <w:rPr>
                <w:rFonts w:hint="eastAsia" w:ascii="仿宋" w:hAnsi="仿宋" w:eastAsia="仿宋" w:cs="宋体"/>
                <w:sz w:val="30"/>
                <w:szCs w:val="30"/>
              </w:rPr>
              <w:t>投标响应</w:t>
            </w:r>
          </w:p>
        </w:tc>
        <w:tc>
          <w:tcPr>
            <w:tcW w:w="27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30"/>
                <w:szCs w:val="30"/>
              </w:rPr>
            </w:pPr>
            <w:r>
              <w:rPr>
                <w:rFonts w:hint="eastAsia" w:ascii="仿宋" w:hAnsi="仿宋" w:eastAsia="仿宋" w:cs="宋体"/>
                <w:sz w:val="30"/>
                <w:szCs w:val="30"/>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1</w:t>
            </w:r>
          </w:p>
        </w:tc>
        <w:tc>
          <w:tcPr>
            <w:tcW w:w="3693"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 w:hAnsi="仿宋" w:eastAsia="仿宋_GB2312" w:cs="宋体"/>
                <w:sz w:val="30"/>
                <w:szCs w:val="30"/>
                <w:lang w:val="en-US" w:eastAsia="zh-CN"/>
              </w:rPr>
            </w:pPr>
            <w:r>
              <w:rPr>
                <w:rFonts w:hint="eastAsia" w:ascii="仿宋_GB2312" w:hAnsi="仿宋" w:eastAsia="仿宋_GB2312" w:cs="仿宋"/>
                <w:sz w:val="24"/>
                <w:szCs w:val="22"/>
                <w:lang w:val="en-US" w:eastAsia="zh-CN"/>
              </w:rPr>
              <w:t>提供</w:t>
            </w:r>
            <w:r>
              <w:rPr>
                <w:rFonts w:hint="eastAsia" w:ascii="仿宋_GB2312" w:hAnsi="仿宋" w:eastAsia="仿宋_GB2312" w:cs="仿宋"/>
                <w:sz w:val="24"/>
                <w:szCs w:val="22"/>
              </w:rPr>
              <w:t>远程咨询服务</w:t>
            </w:r>
            <w:r>
              <w:rPr>
                <w:rFonts w:hint="eastAsia" w:ascii="仿宋_GB2312" w:hAnsi="仿宋" w:eastAsia="仿宋_GB2312" w:cs="仿宋"/>
                <w:sz w:val="24"/>
                <w:szCs w:val="22"/>
                <w:lang w:eastAsia="zh-CN"/>
              </w:rPr>
              <w:t>、</w:t>
            </w:r>
            <w:r>
              <w:rPr>
                <w:rFonts w:hint="eastAsia" w:ascii="仿宋_GB2312" w:hAnsi="仿宋" w:eastAsia="仿宋_GB2312" w:cs="仿宋"/>
                <w:sz w:val="24"/>
                <w:szCs w:val="22"/>
                <w:lang w:val="en-US" w:eastAsia="zh-CN"/>
              </w:rPr>
              <w:t>现场咨询服务。远程通过</w:t>
            </w:r>
            <w:r>
              <w:rPr>
                <w:rFonts w:hint="eastAsia" w:ascii="仿宋_GB2312" w:hAnsi="仿宋" w:eastAsia="仿宋_GB2312" w:cs="仿宋"/>
                <w:sz w:val="24"/>
                <w:szCs w:val="22"/>
              </w:rPr>
              <w:t>实行电话或发送电子邮件的方式，建立财务咨询QQ群和微信群</w:t>
            </w:r>
            <w:r>
              <w:rPr>
                <w:rFonts w:hint="eastAsia" w:ascii="仿宋_GB2312" w:hAnsi="仿宋" w:eastAsia="仿宋_GB2312" w:cs="仿宋"/>
                <w:sz w:val="24"/>
                <w:szCs w:val="22"/>
                <w:lang w:eastAsia="zh-CN"/>
              </w:rPr>
              <w:t>。按照采购方需求完成</w:t>
            </w:r>
            <w:r>
              <w:rPr>
                <w:rFonts w:hint="eastAsia" w:ascii="仿宋_GB2312" w:hAnsi="仿宋" w:eastAsia="仿宋_GB2312" w:cs="仿宋"/>
                <w:sz w:val="24"/>
                <w:szCs w:val="22"/>
              </w:rPr>
              <w:t>现场咨询服务</w:t>
            </w:r>
            <w:r>
              <w:rPr>
                <w:rFonts w:hint="eastAsia" w:ascii="仿宋_GB2312" w:hAnsi="仿宋" w:eastAsia="仿宋_GB2312" w:cs="仿宋"/>
                <w:sz w:val="24"/>
                <w:szCs w:val="22"/>
                <w:lang w:eastAsia="zh-CN"/>
              </w:rPr>
              <w:t>。</w:t>
            </w:r>
          </w:p>
        </w:tc>
        <w:tc>
          <w:tcPr>
            <w:tcW w:w="26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c>
          <w:tcPr>
            <w:tcW w:w="27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2</w:t>
            </w:r>
          </w:p>
        </w:tc>
        <w:tc>
          <w:tcPr>
            <w:tcW w:w="3693"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 w:hAnsi="仿宋" w:eastAsia="仿宋" w:cs="宋体"/>
                <w:sz w:val="30"/>
                <w:szCs w:val="30"/>
              </w:rPr>
            </w:pPr>
            <w:r>
              <w:rPr>
                <w:rFonts w:hint="eastAsia" w:ascii="仿宋_GB2312" w:hAnsi="仿宋" w:eastAsia="仿宋_GB2312" w:cs="仿宋"/>
                <w:sz w:val="24"/>
                <w:szCs w:val="22"/>
              </w:rPr>
              <w:t>每月派驻工作人员到医院进行上月凭证装订工作，工作时间为对医院会计核算情况进行检查后。工作内容为：对凭证进行排序、检查完整性、</w:t>
            </w:r>
            <w:r>
              <w:rPr>
                <w:rFonts w:hint="eastAsia" w:ascii="仿宋_GB2312" w:hAnsi="仿宋" w:eastAsia="仿宋_GB2312" w:cs="仿宋"/>
                <w:sz w:val="24"/>
                <w:szCs w:val="22"/>
                <w:lang w:val="en-US" w:eastAsia="zh-CN"/>
              </w:rPr>
              <w:t>填写</w:t>
            </w:r>
            <w:r>
              <w:rPr>
                <w:rFonts w:hint="eastAsia" w:ascii="仿宋_GB2312" w:hAnsi="仿宋" w:eastAsia="仿宋_GB2312" w:cs="仿宋"/>
                <w:sz w:val="24"/>
                <w:szCs w:val="22"/>
              </w:rPr>
              <w:t>凭证</w:t>
            </w:r>
            <w:r>
              <w:rPr>
                <w:rFonts w:hint="eastAsia" w:ascii="仿宋_GB2312" w:hAnsi="仿宋" w:eastAsia="仿宋_GB2312" w:cs="仿宋"/>
                <w:sz w:val="24"/>
                <w:szCs w:val="22"/>
                <w:lang w:val="en-US" w:eastAsia="zh-CN"/>
              </w:rPr>
              <w:t>封面信息</w:t>
            </w:r>
            <w:r>
              <w:rPr>
                <w:rFonts w:hint="eastAsia" w:ascii="仿宋_GB2312" w:hAnsi="仿宋" w:eastAsia="仿宋_GB2312" w:cs="仿宋"/>
                <w:sz w:val="24"/>
                <w:szCs w:val="22"/>
              </w:rPr>
              <w:t>、盖章、装订、归档、录入档案管理系统等相关内容。</w:t>
            </w:r>
          </w:p>
        </w:tc>
        <w:tc>
          <w:tcPr>
            <w:tcW w:w="26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c>
          <w:tcPr>
            <w:tcW w:w="27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sz w:val="30"/>
                <w:szCs w:val="30"/>
                <w:lang w:val="en-US" w:eastAsia="zh-CN"/>
              </w:rPr>
            </w:pPr>
            <w:r>
              <w:rPr>
                <w:rFonts w:hint="eastAsia" w:ascii="仿宋" w:hAnsi="仿宋" w:eastAsia="仿宋" w:cs="宋体"/>
                <w:sz w:val="30"/>
                <w:szCs w:val="30"/>
                <w:lang w:val="en-US" w:eastAsia="zh-CN"/>
              </w:rPr>
              <w:t>3</w:t>
            </w:r>
          </w:p>
        </w:tc>
        <w:tc>
          <w:tcPr>
            <w:tcW w:w="3693"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 w:eastAsia="仿宋_GB2312" w:cs="仿宋"/>
                <w:sz w:val="24"/>
                <w:szCs w:val="22"/>
              </w:rPr>
            </w:pPr>
            <w:r>
              <w:rPr>
                <w:rFonts w:hint="eastAsia" w:ascii="仿宋_GB2312" w:hAnsi="仿宋" w:eastAsia="仿宋_GB2312" w:cs="仿宋"/>
                <w:sz w:val="24"/>
                <w:szCs w:val="22"/>
              </w:rPr>
              <w:t>按照连号、完整、美观原则进行装订，</w:t>
            </w:r>
            <w:r>
              <w:rPr>
                <w:rFonts w:hint="eastAsia" w:ascii="仿宋_GB2312" w:hAnsi="仿宋" w:eastAsia="仿宋_GB2312" w:cs="仿宋"/>
                <w:sz w:val="24"/>
                <w:szCs w:val="22"/>
                <w:lang w:val="en-US" w:eastAsia="zh-CN"/>
              </w:rPr>
              <w:t>一本凭证一个档案盒进行归档，</w:t>
            </w:r>
            <w:r>
              <w:rPr>
                <w:rFonts w:hint="eastAsia" w:ascii="仿宋_GB2312" w:hAnsi="仿宋" w:eastAsia="仿宋_GB2312" w:cs="仿宋"/>
                <w:sz w:val="24"/>
                <w:szCs w:val="22"/>
              </w:rPr>
              <w:t>使凭证具有准确性、完整性、可用性、安全性。</w:t>
            </w:r>
          </w:p>
        </w:tc>
        <w:tc>
          <w:tcPr>
            <w:tcW w:w="26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c>
          <w:tcPr>
            <w:tcW w:w="27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sz w:val="30"/>
                <w:szCs w:val="30"/>
                <w:lang w:val="en-US" w:eastAsia="zh-CN"/>
              </w:rPr>
            </w:pPr>
            <w:r>
              <w:rPr>
                <w:rFonts w:hint="eastAsia" w:ascii="仿宋" w:hAnsi="仿宋" w:eastAsia="仿宋" w:cs="宋体"/>
                <w:sz w:val="30"/>
                <w:szCs w:val="30"/>
                <w:lang w:val="en-US" w:eastAsia="zh-CN"/>
              </w:rPr>
              <w:t>4</w:t>
            </w:r>
          </w:p>
        </w:tc>
        <w:tc>
          <w:tcPr>
            <w:tcW w:w="3693"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 w:eastAsia="仿宋_GB2312" w:cs="仿宋"/>
                <w:sz w:val="24"/>
                <w:szCs w:val="22"/>
              </w:rPr>
            </w:pPr>
            <w:r>
              <w:rPr>
                <w:rFonts w:hint="eastAsia" w:ascii="仿宋_GB2312" w:hAnsi="仿宋" w:eastAsia="仿宋_GB2312" w:cs="仿宋"/>
                <w:sz w:val="24"/>
                <w:szCs w:val="22"/>
                <w:lang w:val="en-US" w:eastAsia="zh-CN"/>
              </w:rPr>
              <w:t>凭证装订厚度不得小于3.5厘米。</w:t>
            </w:r>
          </w:p>
        </w:tc>
        <w:tc>
          <w:tcPr>
            <w:tcW w:w="26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c>
          <w:tcPr>
            <w:tcW w:w="27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sz w:val="30"/>
                <w:szCs w:val="30"/>
                <w:lang w:val="en-US" w:eastAsia="zh-CN"/>
              </w:rPr>
            </w:pPr>
            <w:r>
              <w:rPr>
                <w:rFonts w:hint="eastAsia" w:ascii="仿宋" w:hAnsi="仿宋" w:eastAsia="仿宋" w:cs="宋体"/>
                <w:sz w:val="30"/>
                <w:szCs w:val="30"/>
                <w:lang w:val="en-US" w:eastAsia="zh-CN"/>
              </w:rPr>
              <w:t>5</w:t>
            </w:r>
          </w:p>
        </w:tc>
        <w:tc>
          <w:tcPr>
            <w:tcW w:w="3693" w:type="dxa"/>
            <w:tcBorders>
              <w:top w:val="single" w:color="auto" w:sz="4" w:space="0"/>
              <w:left w:val="single" w:color="auto" w:sz="4" w:space="0"/>
              <w:bottom w:val="single" w:color="auto" w:sz="4" w:space="0"/>
              <w:right w:val="single" w:color="auto" w:sz="4"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仿宋_GB2312" w:hAnsi="仿宋" w:eastAsia="仿宋_GB2312" w:cs="仿宋"/>
                <w:kern w:val="2"/>
                <w:sz w:val="24"/>
                <w:szCs w:val="22"/>
                <w:lang w:val="en-US" w:eastAsia="zh-CN" w:bidi="ar-SA"/>
              </w:rPr>
            </w:pPr>
            <w:r>
              <w:rPr>
                <w:rFonts w:hint="eastAsia" w:ascii="仿宋_GB2312" w:hAnsi="仿宋" w:eastAsia="仿宋_GB2312" w:cs="仿宋"/>
                <w:kern w:val="2"/>
                <w:sz w:val="24"/>
                <w:szCs w:val="22"/>
                <w:lang w:val="en-US" w:eastAsia="zh-CN" w:bidi="ar-SA"/>
              </w:rPr>
              <w:t>出具季度咨询服务报告或意见书。服务合同到期前，对医院的财务管理情况出具报告，提供财务管理、会计核算、年度决算、财务内部控制等工作咨询服务书面报告或意见，供医院决策提供参考依据。</w:t>
            </w:r>
          </w:p>
        </w:tc>
        <w:tc>
          <w:tcPr>
            <w:tcW w:w="26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c>
          <w:tcPr>
            <w:tcW w:w="27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 w:eastAsia="仿宋_GB2312" w:cs="仿宋"/>
                <w:kern w:val="2"/>
                <w:sz w:val="24"/>
                <w:szCs w:val="22"/>
                <w:lang w:val="en-US" w:eastAsia="zh-CN" w:bidi="ar-SA"/>
              </w:rPr>
            </w:pPr>
            <w:r>
              <w:rPr>
                <w:rFonts w:hint="eastAsia" w:ascii="仿宋_GB2312" w:hAnsi="仿宋" w:eastAsia="仿宋_GB2312" w:cs="仿宋"/>
                <w:kern w:val="2"/>
                <w:sz w:val="24"/>
                <w:szCs w:val="22"/>
                <w:lang w:val="en-US" w:eastAsia="zh-CN" w:bidi="ar-SA"/>
              </w:rPr>
              <w:t>6</w:t>
            </w:r>
          </w:p>
        </w:tc>
        <w:tc>
          <w:tcPr>
            <w:tcW w:w="3693"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rPr>
                <w:rFonts w:hint="default" w:ascii="仿宋_GB2312" w:hAnsi="仿宋" w:eastAsia="仿宋_GB2312" w:cs="仿宋"/>
                <w:kern w:val="2"/>
                <w:sz w:val="24"/>
                <w:szCs w:val="22"/>
                <w:lang w:val="en-US" w:eastAsia="zh-CN" w:bidi="ar-SA"/>
              </w:rPr>
            </w:pPr>
            <w:r>
              <w:rPr>
                <w:rFonts w:hint="eastAsia" w:ascii="仿宋_GB2312" w:hAnsi="仿宋" w:eastAsia="仿宋_GB2312" w:cs="仿宋"/>
                <w:kern w:val="2"/>
                <w:sz w:val="24"/>
                <w:szCs w:val="22"/>
                <w:lang w:val="en-US" w:eastAsia="zh-CN" w:bidi="ar-SA"/>
              </w:rPr>
              <w:t>可提供的财务咨询服务包括但不限于财务管理咨询、会计核算咨询、年度部门决算工作咨询、内部控制管理咨询等。</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仿宋_GB2312" w:hAnsi="仿宋" w:eastAsia="仿宋_GB2312" w:cs="仿宋"/>
                <w:kern w:val="2"/>
                <w:sz w:val="24"/>
                <w:szCs w:val="22"/>
                <w:lang w:val="en-US" w:eastAsia="zh-CN" w:bidi="ar-SA"/>
              </w:rPr>
            </w:pPr>
          </w:p>
        </w:tc>
        <w:tc>
          <w:tcPr>
            <w:tcW w:w="26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c>
          <w:tcPr>
            <w:tcW w:w="27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z w:val="30"/>
                <w:szCs w:val="30"/>
              </w:rPr>
            </w:pPr>
          </w:p>
        </w:tc>
      </w:tr>
    </w:tbl>
    <w:p>
      <w:pPr>
        <w:widowControl/>
        <w:wordWrap w:val="0"/>
        <w:spacing w:line="360" w:lineRule="auto"/>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加</w:t>
      </w:r>
      <w:r>
        <w:rPr>
          <w:rFonts w:hint="default" w:ascii="Times New Roman" w:hAnsi="Times New Roman" w:eastAsia="仿宋_GB2312" w:cs="Times New Roman"/>
          <w:kern w:val="0"/>
          <w:sz w:val="32"/>
          <w:szCs w:val="32"/>
        </w:rPr>
        <w:t>盖公章）</w:t>
      </w:r>
    </w:p>
    <w:p>
      <w:pPr>
        <w:widowControl/>
        <w:wordWrap w:val="0"/>
        <w:spacing w:line="360" w:lineRule="auto"/>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法定代表人或授权代表：</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（签字或加盖个人名章）</w:t>
      </w:r>
    </w:p>
    <w:p>
      <w:pPr>
        <w:widowControl/>
        <w:wordWrap w:val="0"/>
        <w:spacing w:line="360" w:lineRule="auto"/>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w:t>
      </w:r>
    </w:p>
    <w:p>
      <w:pPr>
        <w:spacing w:line="360" w:lineRule="auto"/>
        <w:rPr>
          <w:rFonts w:hint="eastAsia" w:ascii="楷体_GB2312" w:hAnsi="楷体_GB2312" w:eastAsia="楷体_GB2312" w:cs="楷体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1.此表要求投标文件与招标文件要求一一对应、逐一列出；</w:t>
      </w:r>
    </w:p>
    <w:p>
      <w:pPr>
        <w:ind w:firstLine="562" w:firstLineChars="200"/>
        <w:jc w:val="left"/>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val="en-US" w:eastAsia="zh-CN"/>
        </w:rPr>
        <w:t>2.</w:t>
      </w:r>
      <w:r>
        <w:rPr>
          <w:rFonts w:hint="eastAsia" w:ascii="楷体_GB2312" w:hAnsi="楷体_GB2312" w:eastAsia="楷体_GB2312" w:cs="楷体_GB2312"/>
          <w:b/>
          <w:bCs/>
          <w:sz w:val="28"/>
          <w:szCs w:val="28"/>
        </w:rPr>
        <w:t>投标文件中与招标文件要求有负偏离的内容必须在此表中列出，否则视为无效投标。供应商必须据实填写，不得虚假响应，否则投标无效并按规定追究其相关责任。</w:t>
      </w:r>
    </w:p>
    <w:p>
      <w:pPr>
        <w:ind w:firstLine="422" w:firstLineChars="150"/>
        <w:jc w:val="left"/>
        <w:rPr>
          <w:rFonts w:hint="eastAsia" w:ascii="楷体_GB2312" w:hAnsi="楷体_GB2312" w:eastAsia="楷体_GB2312" w:cs="楷体_GB2312"/>
          <w:b/>
          <w:bCs/>
          <w:sz w:val="28"/>
          <w:szCs w:val="28"/>
        </w:rPr>
      </w:pPr>
    </w:p>
    <w:p>
      <w:pPr>
        <w:ind w:firstLine="422" w:firstLineChars="150"/>
        <w:jc w:val="left"/>
        <w:rPr>
          <w:rFonts w:hint="eastAsia" w:ascii="楷体_GB2312" w:hAnsi="楷体_GB2312" w:eastAsia="楷体_GB2312" w:cs="楷体_GB2312"/>
          <w:b/>
          <w:bCs/>
          <w:sz w:val="28"/>
          <w:szCs w:val="28"/>
        </w:rPr>
      </w:pPr>
    </w:p>
    <w:p>
      <w:pPr>
        <w:ind w:firstLine="422" w:firstLineChars="150"/>
        <w:jc w:val="left"/>
        <w:rPr>
          <w:rFonts w:hint="eastAsia" w:ascii="楷体_GB2312" w:hAnsi="楷体_GB2312" w:eastAsia="楷体_GB2312" w:cs="楷体_GB2312"/>
          <w:b/>
          <w:bCs/>
          <w:sz w:val="28"/>
          <w:szCs w:val="28"/>
        </w:rPr>
      </w:pPr>
    </w:p>
    <w:p>
      <w:pPr>
        <w:ind w:firstLine="422" w:firstLineChars="150"/>
        <w:jc w:val="left"/>
        <w:rPr>
          <w:rFonts w:hint="eastAsia" w:ascii="楷体_GB2312" w:hAnsi="楷体_GB2312" w:eastAsia="楷体_GB2312" w:cs="楷体_GB2312"/>
          <w:b/>
          <w:bCs/>
          <w:sz w:val="28"/>
          <w:szCs w:val="28"/>
        </w:rPr>
      </w:pPr>
    </w:p>
    <w:p>
      <w:pPr>
        <w:jc w:val="left"/>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pStyle w:val="2"/>
        <w:rPr>
          <w:rFonts w:hint="eastAsia" w:ascii="楷体_GB2312" w:hAnsi="楷体_GB2312" w:eastAsia="楷体_GB2312" w:cs="楷体_GB2312"/>
          <w:b/>
          <w:bCs/>
          <w:sz w:val="28"/>
          <w:szCs w:val="28"/>
        </w:rPr>
      </w:pPr>
    </w:p>
    <w:p>
      <w:pPr>
        <w:ind w:firstLine="480" w:firstLineChars="150"/>
        <w:jc w:val="left"/>
        <w:rPr>
          <w:rFonts w:hint="eastAsia" w:ascii="仿宋" w:hAnsi="仿宋" w:eastAsia="仿宋" w:cs="宋体"/>
          <w:sz w:val="30"/>
          <w:szCs w:val="30"/>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法定代表人授权书</w:t>
      </w:r>
    </w:p>
    <w:p>
      <w:pPr>
        <w:spacing w:line="480" w:lineRule="auto"/>
        <w:rPr>
          <w:rFonts w:hint="default" w:ascii="Times New Roman" w:hAnsi="Times New Roman" w:cs="Times New Roman"/>
          <w:sz w:val="28"/>
          <w:szCs w:val="28"/>
        </w:rPr>
      </w:pP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u w:val="single"/>
          <w:lang w:val="zh-CN"/>
        </w:rPr>
      </w:pPr>
      <w:r>
        <w:rPr>
          <w:rFonts w:hint="default" w:ascii="Times New Roman" w:hAnsi="Times New Roman" w:eastAsia="仿宋_GB2312" w:cs="Times New Roman"/>
          <w:sz w:val="32"/>
          <w:szCs w:val="32"/>
        </w:rPr>
        <w:t>四川省妇幼保健院：</w:t>
      </w:r>
    </w:p>
    <w:p>
      <w:pPr>
        <w:keepNext w:val="0"/>
        <w:keepLines w:val="0"/>
        <w:pageBreakBefore w:val="0"/>
        <w:tabs>
          <w:tab w:val="left" w:pos="720"/>
          <w:tab w:val="left" w:pos="6300"/>
        </w:tabs>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lang w:val="zh-CN"/>
        </w:rPr>
        <w:t>（法定代表人姓名、职务）</w:t>
      </w:r>
      <w:r>
        <w:rPr>
          <w:rFonts w:hint="default" w:ascii="Times New Roman" w:hAnsi="Times New Roman" w:eastAsia="仿宋_GB2312" w:cs="Times New Roman"/>
          <w:sz w:val="32"/>
          <w:szCs w:val="32"/>
          <w:lang w:val="zh-CN"/>
        </w:rPr>
        <w:t>兹授权</w:t>
      </w:r>
      <w:r>
        <w:rPr>
          <w:rFonts w:hint="default" w:ascii="Times New Roman" w:hAnsi="Times New Roman" w:eastAsia="仿宋_GB2312" w:cs="Times New Roman"/>
          <w:sz w:val="32"/>
          <w:szCs w:val="32"/>
          <w:u w:val="single"/>
          <w:lang w:val="zh-CN"/>
        </w:rPr>
        <w:t>（被授权人姓名、职务）</w:t>
      </w:r>
      <w:r>
        <w:rPr>
          <w:rFonts w:hint="default" w:ascii="Times New Roman" w:hAnsi="Times New Roman" w:eastAsia="仿宋_GB2312" w:cs="Times New Roman"/>
          <w:sz w:val="32"/>
          <w:szCs w:val="32"/>
          <w:lang w:val="zh-CN"/>
        </w:rPr>
        <w:t>为我方</w:t>
      </w:r>
      <w:r>
        <w:rPr>
          <w:rFonts w:hint="default" w:ascii="Times New Roman" w:hAnsi="Times New Roman" w:eastAsia="仿宋_GB2312" w:cs="Times New Roman"/>
          <w:sz w:val="32"/>
          <w:szCs w:val="32"/>
          <w:u w:val="single"/>
          <w:lang w:val="zh-CN"/>
        </w:rPr>
        <w:t xml:space="preserve">                </w:t>
      </w:r>
      <w:r>
        <w:rPr>
          <w:rFonts w:hint="default" w:ascii="Times New Roman" w:hAnsi="Times New Roman" w:eastAsia="仿宋_GB2312" w:cs="Times New Roman"/>
          <w:sz w:val="32"/>
          <w:szCs w:val="32"/>
          <w:lang w:val="zh-CN"/>
        </w:rPr>
        <w:t>项目投标活动的合法代表，以我方名义全权处理该项目有关投标、签订合同以及执行合同等一切事宜。</w:t>
      </w:r>
    </w:p>
    <w:p>
      <w:pPr>
        <w:keepNext w:val="0"/>
        <w:keepLines w:val="0"/>
        <w:pageBreakBefore w:val="0"/>
        <w:tabs>
          <w:tab w:val="left" w:pos="6300"/>
        </w:tabs>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pPr>
        <w:keepNext w:val="0"/>
        <w:keepLines w:val="0"/>
        <w:pageBreakBefore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供应商名称：</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加</w:t>
      </w:r>
      <w:r>
        <w:rPr>
          <w:rFonts w:hint="default" w:ascii="Times New Roman" w:hAnsi="Times New Roman" w:eastAsia="仿宋_GB2312" w:cs="Times New Roman"/>
          <w:kern w:val="0"/>
          <w:sz w:val="32"/>
          <w:szCs w:val="32"/>
        </w:rPr>
        <w:t>盖公章）</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（签字或加盖个人名章）</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授权代表人：</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（签字或加盖个人名章）</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w:t>
      </w:r>
    </w:p>
    <w:p>
      <w:pPr>
        <w:spacing w:line="360" w:lineRule="auto"/>
        <w:jc w:val="left"/>
        <w:rPr>
          <w:rFonts w:hint="default" w:ascii="Times New Roman" w:hAnsi="Times New Roman" w:eastAsia="楷体_GB2312" w:cs="Times New Roman"/>
          <w:b/>
          <w:bCs/>
          <w:sz w:val="28"/>
          <w:szCs w:val="28"/>
        </w:rPr>
      </w:pPr>
    </w:p>
    <w:p>
      <w:pPr>
        <w:spacing w:line="360" w:lineRule="auto"/>
        <w:ind w:firstLine="562" w:firstLineChars="200"/>
        <w:jc w:val="left"/>
        <w:rPr>
          <w:rFonts w:hint="default" w:ascii="Times New Roman" w:hAnsi="Times New Roman" w:eastAsia="楷体_GB2312" w:cs="Times New Roman"/>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楷体_GB2312" w:cs="Times New Roman"/>
          <w:b/>
          <w:bCs/>
          <w:sz w:val="28"/>
          <w:szCs w:val="28"/>
        </w:rPr>
        <w:t>特别说明：上述证明文件</w:t>
      </w:r>
      <w:r>
        <w:rPr>
          <w:rFonts w:hint="eastAsia" w:ascii="Times New Roman" w:hAnsi="Times New Roman" w:eastAsia="楷体_GB2312" w:cs="Times New Roman"/>
          <w:b/>
          <w:bCs/>
          <w:sz w:val="28"/>
          <w:szCs w:val="28"/>
          <w:lang w:eastAsia="zh-CN"/>
        </w:rPr>
        <w:t>同时</w:t>
      </w:r>
      <w:r>
        <w:rPr>
          <w:rFonts w:hint="default" w:ascii="Times New Roman" w:hAnsi="Times New Roman" w:eastAsia="楷体_GB2312" w:cs="Times New Roman"/>
          <w:b/>
          <w:bCs/>
          <w:sz w:val="28"/>
          <w:szCs w:val="28"/>
        </w:rPr>
        <w:t>附有法定代表人、授权代表身份证复印件（加盖公章）时才能生效。</w:t>
      </w:r>
    </w:p>
    <w:p>
      <w:pPr>
        <w:widowControl/>
        <w:spacing w:before="100" w:beforeAutospacing="1" w:after="100" w:afterAutospacing="1" w:line="400" w:lineRule="atLeast"/>
        <w:jc w:val="lef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八</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bCs/>
          <w:sz w:val="44"/>
          <w:szCs w:val="44"/>
        </w:rPr>
      </w:pPr>
      <w:r>
        <w:rPr>
          <w:rFonts w:ascii="Times New Roman" w:hAnsi="Times New Roman" w:eastAsia="宋体" w:cs="Times New Roman"/>
          <w:color w:val="000000"/>
          <w:kern w:val="0"/>
          <w:sz w:val="24"/>
          <w:szCs w:val="24"/>
        </w:rPr>
        <w:t> </w:t>
      </w:r>
      <w:r>
        <w:rPr>
          <w:rFonts w:hint="default" w:ascii="方正小标宋简体" w:hAnsi="方正小标宋简体" w:eastAsia="方正小标宋简体" w:cs="方正小标宋简体"/>
          <w:bCs/>
          <w:sz w:val="44"/>
          <w:szCs w:val="44"/>
        </w:rPr>
        <w:t>2020年1月1日以来国内三</w:t>
      </w:r>
      <w:r>
        <w:rPr>
          <w:rFonts w:hint="eastAsia" w:ascii="方正小标宋简体" w:hAnsi="方正小标宋简体" w:eastAsia="方正小标宋简体" w:cs="方正小标宋简体"/>
          <w:bCs/>
          <w:sz w:val="44"/>
          <w:szCs w:val="44"/>
          <w:lang w:val="en-US" w:eastAsia="zh-CN"/>
        </w:rPr>
        <w:t>级</w:t>
      </w:r>
      <w:r>
        <w:rPr>
          <w:rFonts w:hint="default" w:ascii="方正小标宋简体" w:hAnsi="方正小标宋简体" w:eastAsia="方正小标宋简体" w:cs="方正小标宋简体"/>
          <w:bCs/>
          <w:sz w:val="44"/>
          <w:szCs w:val="44"/>
        </w:rPr>
        <w:t>医疗机构</w:t>
      </w:r>
      <w:r>
        <w:rPr>
          <w:rFonts w:hint="eastAsia" w:ascii="方正小标宋简体" w:hAnsi="方正小标宋简体" w:eastAsia="方正小标宋简体" w:cs="方正小标宋简体"/>
          <w:bCs/>
          <w:sz w:val="44"/>
          <w:szCs w:val="44"/>
          <w:lang w:val="en-US" w:eastAsia="zh-CN"/>
        </w:rPr>
        <w:t>财务咨询</w:t>
      </w:r>
      <w:r>
        <w:rPr>
          <w:rFonts w:hint="default" w:ascii="方正小标宋简体" w:hAnsi="方正小标宋简体" w:eastAsia="方正小标宋简体" w:cs="方正小标宋简体"/>
          <w:bCs/>
          <w:sz w:val="44"/>
          <w:szCs w:val="44"/>
        </w:rPr>
        <w:t>项目业绩一览表</w:t>
      </w:r>
    </w:p>
    <w:p>
      <w:pPr>
        <w:spacing w:line="400" w:lineRule="exact"/>
        <w:rPr>
          <w:rFonts w:hint="default" w:ascii="Times New Roman" w:hAnsi="Times New Roman" w:cs="Times New Roman"/>
          <w:sz w:val="24"/>
        </w:rPr>
      </w:pPr>
    </w:p>
    <w:tbl>
      <w:tblPr>
        <w:tblStyle w:val="9"/>
        <w:tblW w:w="14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685"/>
        <w:gridCol w:w="1162"/>
        <w:gridCol w:w="1388"/>
        <w:gridCol w:w="1862"/>
        <w:gridCol w:w="1300"/>
        <w:gridCol w:w="1628"/>
        <w:gridCol w:w="1500"/>
        <w:gridCol w:w="1987"/>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85" w:type="dxa"/>
            <w:vAlign w:val="center"/>
          </w:tcPr>
          <w:p>
            <w:pPr>
              <w:spacing w:line="400" w:lineRule="exact"/>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序号</w:t>
            </w:r>
          </w:p>
        </w:tc>
        <w:tc>
          <w:tcPr>
            <w:tcW w:w="1162" w:type="dxa"/>
            <w:vAlign w:val="center"/>
          </w:tcPr>
          <w:p>
            <w:pPr>
              <w:spacing w:line="4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用户</w:t>
            </w:r>
            <w:r>
              <w:rPr>
                <w:rFonts w:hint="eastAsia" w:ascii="黑体" w:hAnsi="黑体" w:eastAsia="黑体" w:cs="黑体"/>
                <w:b w:val="0"/>
                <w:bCs/>
                <w:sz w:val="24"/>
                <w:szCs w:val="24"/>
              </w:rPr>
              <w:t>名称</w:t>
            </w:r>
          </w:p>
        </w:tc>
        <w:tc>
          <w:tcPr>
            <w:tcW w:w="1388" w:type="dxa"/>
            <w:vAlign w:val="center"/>
          </w:tcPr>
          <w:p>
            <w:pPr>
              <w:spacing w:line="4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项目名称</w:t>
            </w:r>
          </w:p>
        </w:tc>
        <w:tc>
          <w:tcPr>
            <w:tcW w:w="1862" w:type="dxa"/>
            <w:vAlign w:val="center"/>
          </w:tcPr>
          <w:p>
            <w:pPr>
              <w:spacing w:line="400" w:lineRule="exact"/>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提供服务内容</w:t>
            </w:r>
          </w:p>
        </w:tc>
        <w:tc>
          <w:tcPr>
            <w:tcW w:w="1300" w:type="dxa"/>
            <w:vAlign w:val="center"/>
          </w:tcPr>
          <w:p>
            <w:pPr>
              <w:spacing w:line="4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合同金额</w:t>
            </w:r>
          </w:p>
        </w:tc>
        <w:tc>
          <w:tcPr>
            <w:tcW w:w="1628" w:type="dxa"/>
            <w:vAlign w:val="center"/>
          </w:tcPr>
          <w:p>
            <w:pPr>
              <w:spacing w:line="400" w:lineRule="exact"/>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合同签订日期</w:t>
            </w:r>
          </w:p>
        </w:tc>
        <w:tc>
          <w:tcPr>
            <w:tcW w:w="1500" w:type="dxa"/>
            <w:vAlign w:val="center"/>
          </w:tcPr>
          <w:p>
            <w:pPr>
              <w:spacing w:line="4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完成时间</w:t>
            </w:r>
          </w:p>
        </w:tc>
        <w:tc>
          <w:tcPr>
            <w:tcW w:w="1987" w:type="dxa"/>
            <w:vAlign w:val="center"/>
          </w:tcPr>
          <w:p>
            <w:pPr>
              <w:spacing w:line="400" w:lineRule="exact"/>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完成项目质量</w:t>
            </w:r>
          </w:p>
        </w:tc>
        <w:tc>
          <w:tcPr>
            <w:tcW w:w="2669" w:type="dxa"/>
            <w:vAlign w:val="center"/>
          </w:tcPr>
          <w:p>
            <w:pPr>
              <w:spacing w:line="400" w:lineRule="exact"/>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85" w:type="dxa"/>
            <w:vAlign w:val="center"/>
          </w:tcPr>
          <w:p>
            <w:pPr>
              <w:spacing w:line="400" w:lineRule="exact"/>
              <w:jc w:val="center"/>
              <w:rPr>
                <w:rFonts w:hint="eastAsia"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1</w:t>
            </w:r>
          </w:p>
        </w:tc>
        <w:tc>
          <w:tcPr>
            <w:tcW w:w="1162" w:type="dxa"/>
            <w:vAlign w:val="center"/>
          </w:tcPr>
          <w:p>
            <w:pPr>
              <w:spacing w:line="400" w:lineRule="exact"/>
              <w:jc w:val="center"/>
              <w:rPr>
                <w:rFonts w:hint="default" w:ascii="Times New Roman" w:hAnsi="Times New Roman" w:cs="Times New Roman"/>
                <w:b w:val="0"/>
                <w:bCs/>
              </w:rPr>
            </w:pPr>
          </w:p>
        </w:tc>
        <w:tc>
          <w:tcPr>
            <w:tcW w:w="1388" w:type="dxa"/>
            <w:vAlign w:val="center"/>
          </w:tcPr>
          <w:p>
            <w:pPr>
              <w:spacing w:line="400" w:lineRule="exact"/>
              <w:jc w:val="center"/>
              <w:rPr>
                <w:rFonts w:hint="default" w:ascii="Times New Roman" w:hAnsi="Times New Roman" w:cs="Times New Roman"/>
                <w:b w:val="0"/>
                <w:bCs/>
              </w:rPr>
            </w:pPr>
          </w:p>
        </w:tc>
        <w:tc>
          <w:tcPr>
            <w:tcW w:w="1862" w:type="dxa"/>
            <w:vAlign w:val="center"/>
          </w:tcPr>
          <w:p>
            <w:pPr>
              <w:spacing w:line="400" w:lineRule="exact"/>
              <w:jc w:val="center"/>
              <w:rPr>
                <w:rFonts w:hint="default" w:ascii="Times New Roman" w:hAnsi="Times New Roman" w:cs="Times New Roman"/>
                <w:b w:val="0"/>
                <w:bCs/>
              </w:rPr>
            </w:pPr>
          </w:p>
        </w:tc>
        <w:tc>
          <w:tcPr>
            <w:tcW w:w="1300" w:type="dxa"/>
            <w:vAlign w:val="center"/>
          </w:tcPr>
          <w:p>
            <w:pPr>
              <w:spacing w:line="400" w:lineRule="exact"/>
              <w:jc w:val="center"/>
              <w:rPr>
                <w:rFonts w:hint="default" w:ascii="Times New Roman" w:hAnsi="Times New Roman" w:cs="Times New Roman"/>
                <w:b w:val="0"/>
                <w:bCs/>
              </w:rPr>
            </w:pPr>
          </w:p>
        </w:tc>
        <w:tc>
          <w:tcPr>
            <w:tcW w:w="1628" w:type="dxa"/>
            <w:vAlign w:val="center"/>
          </w:tcPr>
          <w:p>
            <w:pPr>
              <w:spacing w:line="400" w:lineRule="exact"/>
              <w:jc w:val="center"/>
              <w:rPr>
                <w:rFonts w:hint="default" w:ascii="Times New Roman" w:hAnsi="Times New Roman" w:cs="Times New Roman"/>
                <w:b w:val="0"/>
                <w:bCs/>
              </w:rPr>
            </w:pPr>
          </w:p>
        </w:tc>
        <w:tc>
          <w:tcPr>
            <w:tcW w:w="1500" w:type="dxa"/>
            <w:vAlign w:val="center"/>
          </w:tcPr>
          <w:p>
            <w:pPr>
              <w:spacing w:line="400" w:lineRule="exact"/>
              <w:jc w:val="center"/>
              <w:rPr>
                <w:rFonts w:hint="default" w:ascii="Times New Roman" w:hAnsi="Times New Roman" w:cs="Times New Roman"/>
                <w:b w:val="0"/>
                <w:bCs/>
              </w:rPr>
            </w:pPr>
          </w:p>
        </w:tc>
        <w:tc>
          <w:tcPr>
            <w:tcW w:w="1987" w:type="dxa"/>
            <w:vAlign w:val="center"/>
          </w:tcPr>
          <w:p>
            <w:pPr>
              <w:spacing w:line="400" w:lineRule="exact"/>
              <w:jc w:val="center"/>
              <w:rPr>
                <w:rFonts w:hint="default" w:ascii="Times New Roman" w:hAnsi="Times New Roman" w:cs="Times New Roman"/>
                <w:b w:val="0"/>
                <w:bCs/>
              </w:rPr>
            </w:pPr>
          </w:p>
        </w:tc>
        <w:tc>
          <w:tcPr>
            <w:tcW w:w="2669" w:type="dxa"/>
            <w:vAlign w:val="center"/>
          </w:tcPr>
          <w:p>
            <w:pPr>
              <w:spacing w:line="400" w:lineRule="exact"/>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85" w:type="dxa"/>
            <w:vAlign w:val="center"/>
          </w:tcPr>
          <w:p>
            <w:pPr>
              <w:spacing w:line="400" w:lineRule="exact"/>
              <w:jc w:val="center"/>
              <w:rPr>
                <w:rFonts w:hint="eastAsia"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2</w:t>
            </w:r>
          </w:p>
        </w:tc>
        <w:tc>
          <w:tcPr>
            <w:tcW w:w="1162" w:type="dxa"/>
            <w:vAlign w:val="center"/>
          </w:tcPr>
          <w:p>
            <w:pPr>
              <w:spacing w:line="400" w:lineRule="exact"/>
              <w:jc w:val="center"/>
              <w:rPr>
                <w:rFonts w:hint="default" w:ascii="Times New Roman" w:hAnsi="Times New Roman" w:cs="Times New Roman"/>
                <w:b w:val="0"/>
                <w:bCs/>
              </w:rPr>
            </w:pPr>
          </w:p>
        </w:tc>
        <w:tc>
          <w:tcPr>
            <w:tcW w:w="1388" w:type="dxa"/>
            <w:vAlign w:val="center"/>
          </w:tcPr>
          <w:p>
            <w:pPr>
              <w:spacing w:line="400" w:lineRule="exact"/>
              <w:jc w:val="center"/>
              <w:rPr>
                <w:rFonts w:hint="default" w:ascii="Times New Roman" w:hAnsi="Times New Roman" w:cs="Times New Roman"/>
                <w:b w:val="0"/>
                <w:bCs/>
              </w:rPr>
            </w:pPr>
          </w:p>
        </w:tc>
        <w:tc>
          <w:tcPr>
            <w:tcW w:w="1862" w:type="dxa"/>
            <w:vAlign w:val="center"/>
          </w:tcPr>
          <w:p>
            <w:pPr>
              <w:spacing w:line="400" w:lineRule="exact"/>
              <w:jc w:val="center"/>
              <w:rPr>
                <w:rFonts w:hint="default" w:ascii="Times New Roman" w:hAnsi="Times New Roman" w:cs="Times New Roman"/>
                <w:b w:val="0"/>
                <w:bCs/>
              </w:rPr>
            </w:pPr>
          </w:p>
        </w:tc>
        <w:tc>
          <w:tcPr>
            <w:tcW w:w="1300" w:type="dxa"/>
            <w:vAlign w:val="center"/>
          </w:tcPr>
          <w:p>
            <w:pPr>
              <w:spacing w:line="400" w:lineRule="exact"/>
              <w:jc w:val="center"/>
              <w:rPr>
                <w:rFonts w:hint="default" w:ascii="Times New Roman" w:hAnsi="Times New Roman" w:cs="Times New Roman"/>
                <w:b w:val="0"/>
                <w:bCs/>
              </w:rPr>
            </w:pPr>
          </w:p>
        </w:tc>
        <w:tc>
          <w:tcPr>
            <w:tcW w:w="1628" w:type="dxa"/>
            <w:vAlign w:val="center"/>
          </w:tcPr>
          <w:p>
            <w:pPr>
              <w:spacing w:line="400" w:lineRule="exact"/>
              <w:jc w:val="center"/>
              <w:rPr>
                <w:rFonts w:hint="default" w:ascii="Times New Roman" w:hAnsi="Times New Roman" w:cs="Times New Roman"/>
                <w:b w:val="0"/>
                <w:bCs/>
              </w:rPr>
            </w:pPr>
          </w:p>
        </w:tc>
        <w:tc>
          <w:tcPr>
            <w:tcW w:w="1500" w:type="dxa"/>
            <w:vAlign w:val="center"/>
          </w:tcPr>
          <w:p>
            <w:pPr>
              <w:spacing w:line="400" w:lineRule="exact"/>
              <w:jc w:val="center"/>
              <w:rPr>
                <w:rFonts w:hint="default" w:ascii="Times New Roman" w:hAnsi="Times New Roman" w:cs="Times New Roman"/>
                <w:b w:val="0"/>
                <w:bCs/>
              </w:rPr>
            </w:pPr>
          </w:p>
        </w:tc>
        <w:tc>
          <w:tcPr>
            <w:tcW w:w="1987" w:type="dxa"/>
            <w:vAlign w:val="center"/>
          </w:tcPr>
          <w:p>
            <w:pPr>
              <w:spacing w:line="400" w:lineRule="exact"/>
              <w:jc w:val="center"/>
              <w:rPr>
                <w:rFonts w:hint="default" w:ascii="Times New Roman" w:hAnsi="Times New Roman" w:cs="Times New Roman"/>
                <w:b w:val="0"/>
                <w:bCs/>
              </w:rPr>
            </w:pPr>
          </w:p>
        </w:tc>
        <w:tc>
          <w:tcPr>
            <w:tcW w:w="2669" w:type="dxa"/>
            <w:vAlign w:val="center"/>
          </w:tcPr>
          <w:p>
            <w:pPr>
              <w:spacing w:line="400" w:lineRule="exact"/>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85" w:type="dxa"/>
            <w:vAlign w:val="center"/>
          </w:tcPr>
          <w:p>
            <w:pPr>
              <w:spacing w:line="400" w:lineRule="exact"/>
              <w:jc w:val="center"/>
              <w:rPr>
                <w:rFonts w:hint="eastAsia"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3</w:t>
            </w:r>
          </w:p>
        </w:tc>
        <w:tc>
          <w:tcPr>
            <w:tcW w:w="1162" w:type="dxa"/>
            <w:vAlign w:val="center"/>
          </w:tcPr>
          <w:p>
            <w:pPr>
              <w:spacing w:line="400" w:lineRule="exact"/>
              <w:jc w:val="center"/>
              <w:rPr>
                <w:rFonts w:hint="default" w:ascii="Times New Roman" w:hAnsi="Times New Roman" w:cs="Times New Roman"/>
                <w:b w:val="0"/>
                <w:bCs/>
              </w:rPr>
            </w:pPr>
          </w:p>
        </w:tc>
        <w:tc>
          <w:tcPr>
            <w:tcW w:w="1388" w:type="dxa"/>
            <w:vAlign w:val="center"/>
          </w:tcPr>
          <w:p>
            <w:pPr>
              <w:spacing w:line="400" w:lineRule="exact"/>
              <w:jc w:val="center"/>
              <w:rPr>
                <w:rFonts w:hint="default" w:ascii="Times New Roman" w:hAnsi="Times New Roman" w:cs="Times New Roman"/>
                <w:b w:val="0"/>
                <w:bCs/>
              </w:rPr>
            </w:pPr>
          </w:p>
        </w:tc>
        <w:tc>
          <w:tcPr>
            <w:tcW w:w="1862" w:type="dxa"/>
            <w:vAlign w:val="center"/>
          </w:tcPr>
          <w:p>
            <w:pPr>
              <w:spacing w:line="400" w:lineRule="exact"/>
              <w:jc w:val="center"/>
              <w:rPr>
                <w:rFonts w:hint="default" w:ascii="Times New Roman" w:hAnsi="Times New Roman" w:cs="Times New Roman"/>
                <w:b w:val="0"/>
                <w:bCs/>
              </w:rPr>
            </w:pPr>
          </w:p>
        </w:tc>
        <w:tc>
          <w:tcPr>
            <w:tcW w:w="1300" w:type="dxa"/>
            <w:vAlign w:val="center"/>
          </w:tcPr>
          <w:p>
            <w:pPr>
              <w:spacing w:line="400" w:lineRule="exact"/>
              <w:jc w:val="center"/>
              <w:rPr>
                <w:rFonts w:hint="default" w:ascii="Times New Roman" w:hAnsi="Times New Roman" w:cs="Times New Roman"/>
                <w:b w:val="0"/>
                <w:bCs/>
              </w:rPr>
            </w:pPr>
          </w:p>
        </w:tc>
        <w:tc>
          <w:tcPr>
            <w:tcW w:w="1628" w:type="dxa"/>
            <w:vAlign w:val="center"/>
          </w:tcPr>
          <w:p>
            <w:pPr>
              <w:spacing w:line="400" w:lineRule="exact"/>
              <w:jc w:val="center"/>
              <w:rPr>
                <w:rFonts w:hint="default" w:ascii="Times New Roman" w:hAnsi="Times New Roman" w:cs="Times New Roman"/>
                <w:b w:val="0"/>
                <w:bCs/>
              </w:rPr>
            </w:pPr>
          </w:p>
        </w:tc>
        <w:tc>
          <w:tcPr>
            <w:tcW w:w="1500" w:type="dxa"/>
            <w:vAlign w:val="center"/>
          </w:tcPr>
          <w:p>
            <w:pPr>
              <w:spacing w:line="400" w:lineRule="exact"/>
              <w:jc w:val="center"/>
              <w:rPr>
                <w:rFonts w:hint="default" w:ascii="Times New Roman" w:hAnsi="Times New Roman" w:cs="Times New Roman"/>
                <w:b w:val="0"/>
                <w:bCs/>
              </w:rPr>
            </w:pPr>
          </w:p>
        </w:tc>
        <w:tc>
          <w:tcPr>
            <w:tcW w:w="1987" w:type="dxa"/>
            <w:vAlign w:val="center"/>
          </w:tcPr>
          <w:p>
            <w:pPr>
              <w:spacing w:line="400" w:lineRule="exact"/>
              <w:jc w:val="center"/>
              <w:rPr>
                <w:rFonts w:hint="default" w:ascii="Times New Roman" w:hAnsi="Times New Roman" w:cs="Times New Roman"/>
                <w:b w:val="0"/>
                <w:bCs/>
              </w:rPr>
            </w:pPr>
          </w:p>
        </w:tc>
        <w:tc>
          <w:tcPr>
            <w:tcW w:w="2669" w:type="dxa"/>
            <w:vAlign w:val="center"/>
          </w:tcPr>
          <w:p>
            <w:pPr>
              <w:spacing w:line="400" w:lineRule="exact"/>
              <w:jc w:val="center"/>
              <w:rPr>
                <w:rFonts w:hint="default" w:ascii="Times New Roman" w:hAnsi="Times New Roman" w:cs="Times New Roman"/>
                <w:b w:val="0"/>
                <w:bCs/>
              </w:rPr>
            </w:pPr>
          </w:p>
        </w:tc>
      </w:tr>
    </w:tbl>
    <w:p>
      <w:pPr>
        <w:widowControl/>
        <w:wordWrap w:val="0"/>
        <w:spacing w:line="360" w:lineRule="auto"/>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加</w:t>
      </w:r>
      <w:r>
        <w:rPr>
          <w:rFonts w:hint="default" w:ascii="Times New Roman" w:hAnsi="Times New Roman" w:eastAsia="仿宋_GB2312" w:cs="Times New Roman"/>
          <w:kern w:val="0"/>
          <w:sz w:val="32"/>
          <w:szCs w:val="32"/>
        </w:rPr>
        <w:t>盖公章）</w:t>
      </w:r>
    </w:p>
    <w:p>
      <w:pPr>
        <w:widowControl/>
        <w:wordWrap w:val="0"/>
        <w:spacing w:line="360" w:lineRule="auto"/>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法定代表人或授权代表：</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（签字或加盖个人名章）</w:t>
      </w:r>
    </w:p>
    <w:p>
      <w:pPr>
        <w:widowControl/>
        <w:wordWrap w:val="0"/>
        <w:spacing w:line="360" w:lineRule="auto"/>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w:t>
      </w:r>
    </w:p>
    <w:p>
      <w:pPr>
        <w:widowControl/>
        <w:wordWrap w:val="0"/>
        <w:spacing w:line="360" w:lineRule="auto"/>
        <w:ind w:firstLine="562" w:firstLineChars="200"/>
        <w:jc w:val="left"/>
        <w:rPr>
          <w:rFonts w:hint="eastAsia" w:ascii="楷体_GB2312" w:hAnsi="楷体_GB2312" w:eastAsia="楷体_GB2312" w:cs="楷体_GB2312"/>
          <w:b/>
          <w:bCs/>
          <w:color w:val="auto"/>
          <w:kern w:val="0"/>
          <w:sz w:val="28"/>
          <w:szCs w:val="28"/>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楷体_GB2312" w:hAnsi="楷体_GB2312" w:eastAsia="楷体_GB2312" w:cs="楷体_GB2312"/>
          <w:b/>
          <w:bCs/>
          <w:color w:val="auto"/>
          <w:kern w:val="0"/>
          <w:sz w:val="28"/>
          <w:szCs w:val="28"/>
        </w:rPr>
        <w:t>注：以上业绩需提供合同协议书或者用户证明文件的复印件，</w:t>
      </w:r>
      <w:r>
        <w:rPr>
          <w:rFonts w:hint="eastAsia" w:ascii="楷体_GB2312" w:hAnsi="楷体_GB2312" w:eastAsia="楷体_GB2312" w:cs="楷体_GB2312"/>
          <w:b/>
          <w:bCs/>
          <w:color w:val="auto"/>
          <w:kern w:val="0"/>
          <w:sz w:val="28"/>
          <w:szCs w:val="28"/>
          <w:lang w:eastAsia="zh-CN"/>
        </w:rPr>
        <w:t>其中“</w:t>
      </w:r>
      <w:r>
        <w:rPr>
          <w:rFonts w:hint="eastAsia" w:ascii="楷体_GB2312" w:hAnsi="楷体_GB2312" w:eastAsia="楷体_GB2312" w:cs="楷体_GB2312"/>
          <w:b/>
          <w:bCs/>
          <w:color w:val="auto"/>
          <w:kern w:val="0"/>
          <w:sz w:val="28"/>
          <w:szCs w:val="28"/>
        </w:rPr>
        <w:t>完成项目质量</w:t>
      </w:r>
      <w:r>
        <w:rPr>
          <w:rFonts w:hint="eastAsia" w:ascii="楷体_GB2312" w:hAnsi="楷体_GB2312" w:eastAsia="楷体_GB2312" w:cs="楷体_GB2312"/>
          <w:b/>
          <w:bCs/>
          <w:color w:val="auto"/>
          <w:kern w:val="0"/>
          <w:sz w:val="28"/>
          <w:szCs w:val="28"/>
          <w:lang w:eastAsia="zh-CN"/>
        </w:rPr>
        <w:t>”</w:t>
      </w:r>
      <w:r>
        <w:rPr>
          <w:rFonts w:hint="eastAsia" w:ascii="楷体_GB2312" w:hAnsi="楷体_GB2312" w:eastAsia="楷体_GB2312" w:cs="楷体_GB2312"/>
          <w:b/>
          <w:bCs/>
          <w:color w:val="auto"/>
          <w:kern w:val="0"/>
          <w:sz w:val="28"/>
          <w:szCs w:val="28"/>
        </w:rPr>
        <w:t>需提供合同验收合格或用户单位书面证明材料。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atLeast"/>
        <w:jc w:val="left"/>
        <w:textAlignment w:val="auto"/>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九</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b w:val="0"/>
          <w:bCs w:val="0"/>
        </w:rPr>
      </w:pPr>
      <w:r>
        <w:rPr>
          <w:rFonts w:hint="eastAsia" w:ascii="方正小标宋简体" w:hAnsi="方正小标宋简体" w:eastAsia="方正小标宋简体" w:cs="方正小标宋简体"/>
          <w:b w:val="0"/>
          <w:bCs w:val="0"/>
          <w:color w:val="000000"/>
          <w:kern w:val="0"/>
          <w:sz w:val="44"/>
          <w:szCs w:val="44"/>
        </w:rPr>
        <w:t>反商业贿赂承诺书</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宋体" w:eastAsia="仿宋_GB2312" w:cs="宋体"/>
          <w:color w:val="000000"/>
          <w:kern w:val="0"/>
          <w:sz w:val="30"/>
          <w:szCs w:val="30"/>
          <w:lang w:val="en-US" w:eastAsia="zh-CN"/>
        </w:rPr>
        <w:t>采购项目名称：</w:t>
      </w:r>
      <w:r>
        <w:rPr>
          <w:rFonts w:hint="eastAsia" w:ascii="仿宋_GB2312" w:hAnsi="仿宋_GB2312" w:eastAsia="仿宋_GB2312" w:cs="仿宋_GB2312"/>
          <w:sz w:val="30"/>
          <w:szCs w:val="30"/>
        </w:rPr>
        <w:t>四川省妇幼保健院202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年度审计服务项目</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二、本厂家、商家、公司保证在药品、医疗器械、设备、物资、基建工程竞标工作及药品、试剂销售等工作中承诺做到：</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1.不与其他投标人相互串通投标报价，损害贵院的合法权益；</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2.不与招标人串通投标，损害国家利益、社会公共利益或他人的合法权益；</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3.不以向招标人或者评标委员会成员行贿的手段谋取中标；</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4.竞标报价不违反相关法律的规定，也不以他人名义投标或者以其他方式弄虚作假，骗取中标；</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5.保证不以其他任何方式扰乱贵院的招标工作；</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6.保证不在药品销售、医疗器械、设备、物资、基建工程竞标中采取账外暗中给予回扣的手段腐蚀、贿赂医护、药剂人员、干部等其他相关人员；</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8.保证不让贵院临床科室、药剂部门以及有关人员登记、统计医生处方或为此提供方便，干扰贵院的正常工作秩序；</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9.保证不以其他任何不正当竞争手段推销药品、医疗器械、设备、物资。</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三、本厂家、商家、公司保证竭力维护贵院的声誉，不做任何有损贵院形象的事情。</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五、对本厂家、商家、公司及本厂家、商家、公司工作人员采取以上手段竞标、促销等，干扰贵院正常工作秩序，损害贵院形象的，本厂家、商家、公司保证：</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rPr>
        <w:t>2.对本厂家、商家、公司相关工作人员作出严肃处理；</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仿宋_GB2312" w:hAnsi="宋体" w:eastAsia="仿宋_GB2312" w:cs="宋体"/>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承诺</w:t>
      </w:r>
      <w:r>
        <w:rPr>
          <w:rFonts w:hint="eastAsia" w:ascii="仿宋_GB2312" w:hAnsi="仿宋_GB2312" w:eastAsia="仿宋_GB2312" w:cs="仿宋_GB2312"/>
          <w:sz w:val="30"/>
          <w:szCs w:val="30"/>
          <w:lang w:eastAsia="zh-CN"/>
        </w:rPr>
        <w:t>公司</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（加盖单位公章）</w:t>
      </w:r>
    </w:p>
    <w:p>
      <w:pPr>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 （签字或盖章）</w:t>
      </w:r>
      <w:r>
        <w:rPr>
          <w:rFonts w:hint="eastAsia" w:ascii="仿宋_GB2312" w:hAnsi="仿宋_GB2312" w:eastAsia="仿宋_GB2312" w:cs="仿宋_GB2312"/>
          <w:sz w:val="30"/>
          <w:szCs w:val="30"/>
          <w:lang w:eastAsia="zh-CN"/>
        </w:rPr>
        <w:t>日期：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w:t>
      </w:r>
    </w:p>
    <w:p>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楷体_GB2312" w:hAnsi="楷体_GB2312" w:eastAsia="楷体_GB2312" w:cs="楷体_GB2312"/>
          <w:color w:val="000000"/>
          <w:kern w:val="0"/>
          <w:sz w:val="28"/>
          <w:szCs w:val="28"/>
        </w:rPr>
      </w:pPr>
    </w:p>
    <w:p>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仿宋_GB2312" w:hAnsi="宋体" w:eastAsia="仿宋_GB2312" w:cs="宋体"/>
          <w:b/>
          <w:bCs/>
          <w:color w:val="000000"/>
          <w:kern w:val="0"/>
          <w:sz w:val="28"/>
          <w:szCs w:val="28"/>
        </w:rPr>
      </w:pPr>
      <w:r>
        <w:rPr>
          <w:rFonts w:hint="eastAsia" w:ascii="楷体_GB2312" w:hAnsi="楷体_GB2312" w:eastAsia="楷体_GB2312" w:cs="楷体_GB2312"/>
          <w:b/>
          <w:bCs/>
          <w:color w:val="000000"/>
          <w:kern w:val="0"/>
          <w:sz w:val="28"/>
          <w:szCs w:val="28"/>
        </w:rPr>
        <w:t>本承诺书一式</w:t>
      </w:r>
      <w:r>
        <w:rPr>
          <w:rFonts w:hint="eastAsia" w:ascii="楷体_GB2312" w:hAnsi="楷体_GB2312" w:eastAsia="楷体_GB2312" w:cs="楷体_GB2312"/>
          <w:b/>
          <w:bCs/>
          <w:color w:val="000000"/>
          <w:kern w:val="0"/>
          <w:sz w:val="28"/>
          <w:szCs w:val="28"/>
          <w:lang w:eastAsia="zh-CN"/>
        </w:rPr>
        <w:t>贰</w:t>
      </w:r>
      <w:r>
        <w:rPr>
          <w:rFonts w:hint="eastAsia" w:ascii="楷体_GB2312" w:hAnsi="楷体_GB2312" w:eastAsia="楷体_GB2312" w:cs="楷体_GB2312"/>
          <w:b/>
          <w:bCs/>
          <w:color w:val="000000"/>
          <w:kern w:val="0"/>
          <w:sz w:val="28"/>
          <w:szCs w:val="28"/>
        </w:rPr>
        <w:t>份（</w:t>
      </w:r>
      <w:r>
        <w:rPr>
          <w:rFonts w:hint="eastAsia" w:ascii="楷体_GB2312" w:hAnsi="楷体_GB2312" w:eastAsia="楷体_GB2312" w:cs="楷体_GB2312"/>
          <w:b/>
          <w:bCs/>
          <w:color w:val="000000"/>
          <w:kern w:val="0"/>
          <w:sz w:val="28"/>
          <w:szCs w:val="28"/>
          <w:lang w:eastAsia="zh-CN"/>
        </w:rPr>
        <w:t>壹</w:t>
      </w:r>
      <w:r>
        <w:rPr>
          <w:rFonts w:hint="eastAsia" w:ascii="楷体_GB2312" w:hAnsi="楷体_GB2312" w:eastAsia="楷体_GB2312" w:cs="楷体_GB2312"/>
          <w:b/>
          <w:bCs/>
          <w:color w:val="000000"/>
          <w:kern w:val="0"/>
          <w:sz w:val="28"/>
          <w:szCs w:val="28"/>
        </w:rPr>
        <w:t>份由承诺人自存；</w:t>
      </w:r>
      <w:r>
        <w:rPr>
          <w:rFonts w:hint="eastAsia" w:ascii="楷体_GB2312" w:hAnsi="楷体_GB2312" w:eastAsia="楷体_GB2312" w:cs="楷体_GB2312"/>
          <w:b/>
          <w:bCs/>
          <w:color w:val="000000"/>
          <w:kern w:val="0"/>
          <w:sz w:val="28"/>
          <w:szCs w:val="28"/>
          <w:lang w:eastAsia="zh-CN"/>
        </w:rPr>
        <w:t>壹</w:t>
      </w:r>
      <w:r>
        <w:rPr>
          <w:rFonts w:hint="eastAsia" w:ascii="楷体_GB2312" w:hAnsi="楷体_GB2312" w:eastAsia="楷体_GB2312" w:cs="楷体_GB2312"/>
          <w:b/>
          <w:bCs/>
          <w:color w:val="000000"/>
          <w:kern w:val="0"/>
          <w:sz w:val="28"/>
          <w:szCs w:val="28"/>
        </w:rPr>
        <w:t>份随竞价书传递）</w:t>
      </w:r>
    </w:p>
    <w:p>
      <w:pPr>
        <w:keepNext w:val="0"/>
        <w:keepLines w:val="0"/>
        <w:pageBreakBefore w:val="0"/>
        <w:widowControl/>
        <w:kinsoku/>
        <w:wordWrap/>
        <w:overflowPunct/>
        <w:topLinePunct w:val="0"/>
        <w:autoSpaceDE/>
        <w:autoSpaceDN/>
        <w:bidi w:val="0"/>
        <w:adjustRightInd/>
        <w:snapToGrid/>
        <w:spacing w:beforeAutospacing="0" w:afterAutospacing="0" w:line="400" w:lineRule="atLeast"/>
        <w:jc w:val="left"/>
        <w:textAlignment w:val="auto"/>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十</w:t>
      </w:r>
    </w:p>
    <w:p>
      <w:pPr>
        <w:keepNext w:val="0"/>
        <w:keepLines w:val="0"/>
        <w:pageBreakBefore w:val="0"/>
        <w:widowControl/>
        <w:kinsoku/>
        <w:wordWrap/>
        <w:overflowPunct/>
        <w:topLinePunct w:val="0"/>
        <w:autoSpaceDE/>
        <w:autoSpaceDN/>
        <w:bidi w:val="0"/>
        <w:adjustRightInd/>
        <w:snapToGrid/>
        <w:spacing w:beforeAutospacing="0" w:afterAutospacing="0" w:line="400" w:lineRule="atLeast"/>
        <w:jc w:val="left"/>
        <w:textAlignment w:val="auto"/>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十</w:t>
      </w: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lang w:val="en-US" w:eastAsia="zh-CN"/>
        </w:rPr>
      </w:pPr>
      <w:r>
        <w:rPr>
          <w:rFonts w:hint="eastAsia" w:ascii="方正小标宋简体" w:hAnsi="方正小标宋简体" w:eastAsia="方正小标宋简体" w:cs="方正小标宋简体"/>
          <w:b w:val="0"/>
          <w:bCs w:val="0"/>
          <w:sz w:val="44"/>
          <w:szCs w:val="44"/>
          <w:lang w:val="en-US" w:eastAsia="zh-CN"/>
        </w:rPr>
        <w:t>无围标、串标行为承诺书</w:t>
      </w:r>
    </w:p>
    <w:p>
      <w:pPr>
        <w:keepNext w:val="0"/>
        <w:keepLines w:val="0"/>
        <w:pageBreakBefore w:val="0"/>
        <w:widowControl/>
        <w:kinsoku/>
        <w:wordWrap/>
        <w:overflowPunct/>
        <w:topLinePunct w:val="0"/>
        <w:autoSpaceDE/>
        <w:autoSpaceDN/>
        <w:bidi w:val="0"/>
        <w:adjustRightInd/>
        <w:snapToGrid w:val="0"/>
        <w:spacing w:line="4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本公司郑重承诺：我公司自觉遵守《中华人民共和国政府采购法》和《中华人民共和国政府采购法实施条例》的有关规定，我公司在参加本次项目（项目名称：</w:t>
      </w:r>
      <w:r>
        <w:rPr>
          <w:rFonts w:hint="eastAsia" w:ascii="仿宋_GB2312" w:hAnsi="仿宋_GB2312" w:eastAsia="仿宋_GB2312" w:cs="仿宋_GB2312"/>
          <w:sz w:val="30"/>
          <w:szCs w:val="30"/>
        </w:rPr>
        <w:t>四川省妇幼保健院202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年度审计服务项目</w:t>
      </w:r>
      <w:r>
        <w:rPr>
          <w:rFonts w:hint="eastAsia" w:ascii="仿宋_GB2312" w:hAnsi="仿宋_GB2312" w:eastAsia="仿宋_GB2312" w:cs="仿宋_GB2312"/>
          <w:sz w:val="30"/>
          <w:szCs w:val="30"/>
          <w:lang w:val="en-US" w:eastAsia="zh-CN"/>
        </w:rPr>
        <w:t>）采购活动中，无以下围标、串标行为：</w:t>
      </w:r>
    </w:p>
    <w:p>
      <w:pPr>
        <w:pStyle w:val="6"/>
        <w:keepNext w:val="0"/>
        <w:keepLines w:val="0"/>
        <w:pageBreakBefore w:val="0"/>
        <w:widowControl w:val="0"/>
        <w:kinsoku/>
        <w:wordWrap/>
        <w:overflowPunct/>
        <w:topLinePunct w:val="0"/>
        <w:autoSpaceDE/>
        <w:autoSpaceDN/>
        <w:bidi w:val="0"/>
        <w:adjustRightInd w:val="0"/>
        <w:snapToGrid w:val="0"/>
        <w:spacing w:after="0" w:afterLines="0"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val="0"/>
        <w:snapToGrid w:val="0"/>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2.不同供应商委托同一单位或者个人办理投标事宜；</w:t>
      </w:r>
    </w:p>
    <w:p>
      <w:pPr>
        <w:pStyle w:val="6"/>
        <w:keepNext w:val="0"/>
        <w:keepLines w:val="0"/>
        <w:pageBreakBefore w:val="0"/>
        <w:widowControl w:val="0"/>
        <w:kinsoku/>
        <w:wordWrap/>
        <w:overflowPunct/>
        <w:topLinePunct w:val="0"/>
        <w:autoSpaceDE/>
        <w:autoSpaceDN/>
        <w:bidi w:val="0"/>
        <w:adjustRightInd w:val="0"/>
        <w:snapToGrid w:val="0"/>
        <w:spacing w:after="0" w:afterLines="0"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4.不同供应商的投标文件异常一致或者投标报价呈规律性差异；</w:t>
      </w:r>
    </w:p>
    <w:p>
      <w:pPr>
        <w:pStyle w:val="6"/>
        <w:keepNext w:val="0"/>
        <w:keepLines w:val="0"/>
        <w:pageBreakBefore w:val="0"/>
        <w:widowControl w:val="0"/>
        <w:kinsoku/>
        <w:wordWrap/>
        <w:overflowPunct/>
        <w:topLinePunct w:val="0"/>
        <w:autoSpaceDE/>
        <w:autoSpaceDN/>
        <w:bidi w:val="0"/>
        <w:adjustRightInd w:val="0"/>
        <w:snapToGrid w:val="0"/>
        <w:spacing w:after="0" w:afterLines="0"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val="0"/>
        <w:snapToGrid w:val="0"/>
        <w:spacing w:line="460" w:lineRule="exact"/>
        <w:ind w:firstLine="600" w:firstLineChars="200"/>
        <w:textAlignment w:val="auto"/>
        <w:rPr>
          <w:rFonts w:hint="default"/>
          <w:sz w:val="30"/>
          <w:szCs w:val="30"/>
          <w:lang w:val="en-US" w:eastAsia="zh-CN"/>
        </w:rPr>
      </w:pPr>
      <w:r>
        <w:rPr>
          <w:rFonts w:hint="eastAsia" w:ascii="仿宋_GB2312" w:hAnsi="仿宋_GB2312" w:eastAsia="仿宋_GB2312" w:cs="仿宋_GB2312"/>
          <w:sz w:val="30"/>
          <w:szCs w:val="30"/>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val="0"/>
        <w:snapToGrid w:val="0"/>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7.不同供应商的董事、监事、高管、单位负责人为同一人或者存在控股、管理关系的不同单位参加同一采购项目；</w:t>
      </w:r>
    </w:p>
    <w:p>
      <w:pPr>
        <w:pStyle w:val="6"/>
        <w:keepNext w:val="0"/>
        <w:keepLines w:val="0"/>
        <w:pageBreakBefore w:val="0"/>
        <w:widowControl w:val="0"/>
        <w:kinsoku/>
        <w:wordWrap/>
        <w:overflowPunct/>
        <w:topLinePunct w:val="0"/>
        <w:autoSpaceDE/>
        <w:autoSpaceDN/>
        <w:bidi w:val="0"/>
        <w:adjustRightInd w:val="0"/>
        <w:snapToGrid w:val="0"/>
        <w:spacing w:after="0" w:afterLines="0"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8.供应商之间事先约定由某一特定供应商中标、成交；</w:t>
      </w:r>
    </w:p>
    <w:p>
      <w:pPr>
        <w:keepNext w:val="0"/>
        <w:keepLines w:val="0"/>
        <w:pageBreakBefore w:val="0"/>
        <w:widowControl w:val="0"/>
        <w:kinsoku/>
        <w:wordWrap/>
        <w:overflowPunct/>
        <w:topLinePunct w:val="0"/>
        <w:autoSpaceDE/>
        <w:autoSpaceDN/>
        <w:bidi w:val="0"/>
        <w:adjustRightInd w:val="0"/>
        <w:snapToGrid w:val="0"/>
        <w:spacing w:line="460" w:lineRule="exact"/>
        <w:ind w:firstLine="600" w:firstLineChars="200"/>
        <w:textAlignment w:val="auto"/>
        <w:rPr>
          <w:rFonts w:hint="default"/>
          <w:sz w:val="30"/>
          <w:szCs w:val="30"/>
          <w:lang w:val="en-US" w:eastAsia="zh-CN"/>
        </w:rPr>
      </w:pPr>
      <w:r>
        <w:rPr>
          <w:rFonts w:hint="eastAsia" w:ascii="仿宋_GB2312" w:hAnsi="仿宋_GB2312" w:eastAsia="仿宋_GB2312" w:cs="仿宋_GB2312"/>
          <w:sz w:val="30"/>
          <w:szCs w:val="30"/>
          <w:lang w:val="en-US" w:eastAsia="zh-CN"/>
        </w:rPr>
        <w:t>9.供应商之间商定部分供应商放弃参加采购活动或者放弃中标、成交；</w:t>
      </w:r>
    </w:p>
    <w:p>
      <w:pPr>
        <w:pStyle w:val="6"/>
        <w:keepNext w:val="0"/>
        <w:keepLines w:val="0"/>
        <w:pageBreakBefore w:val="0"/>
        <w:widowControl w:val="0"/>
        <w:kinsoku/>
        <w:wordWrap/>
        <w:overflowPunct/>
        <w:topLinePunct w:val="0"/>
        <w:autoSpaceDE/>
        <w:autoSpaceDN/>
        <w:bidi w:val="0"/>
        <w:adjustRightInd w:val="0"/>
        <w:snapToGrid w:val="0"/>
        <w:spacing w:after="0" w:afterLines="0" w:line="460" w:lineRule="exact"/>
        <w:textAlignment w:val="auto"/>
        <w:rPr>
          <w:rFonts w:hint="default"/>
          <w:sz w:val="30"/>
          <w:szCs w:val="30"/>
          <w:lang w:val="en-US" w:eastAsia="zh-CN"/>
        </w:rPr>
      </w:pPr>
      <w:r>
        <w:rPr>
          <w:rFonts w:hint="eastAsia" w:ascii="仿宋_GB2312" w:hAnsi="仿宋_GB2312" w:eastAsia="仿宋_GB2312" w:cs="仿宋_GB2312"/>
          <w:sz w:val="30"/>
          <w:szCs w:val="30"/>
          <w:lang w:val="en-US" w:eastAsia="zh-CN"/>
        </w:rPr>
        <w:t xml:space="preserve">    10.法律法规界定的其他围标串标行为。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00" w:firstLineChars="200"/>
        <w:textAlignment w:val="auto"/>
        <w:rPr>
          <w:rFonts w:hint="eastAsia"/>
          <w:sz w:val="30"/>
          <w:szCs w:val="30"/>
          <w:lang w:val="en-US" w:eastAsia="zh-CN"/>
        </w:rPr>
      </w:pPr>
      <w:r>
        <w:rPr>
          <w:rFonts w:hint="eastAsia" w:ascii="仿宋_GB2312" w:hAnsi="仿宋_GB2312" w:eastAsia="仿宋_GB2312" w:cs="仿宋_GB2312"/>
          <w:sz w:val="30"/>
          <w:szCs w:val="30"/>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承诺</w:t>
      </w:r>
      <w:r>
        <w:rPr>
          <w:rFonts w:hint="eastAsia" w:ascii="仿宋_GB2312" w:hAnsi="仿宋_GB2312" w:eastAsia="仿宋_GB2312" w:cs="仿宋_GB2312"/>
          <w:sz w:val="30"/>
          <w:szCs w:val="30"/>
          <w:lang w:eastAsia="zh-CN"/>
        </w:rPr>
        <w:t>公司</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（加盖单位公章）</w:t>
      </w:r>
    </w:p>
    <w:p>
      <w:pPr>
        <w:keepNext w:val="0"/>
        <w:keepLines w:val="0"/>
        <w:pageBreakBefore w:val="0"/>
        <w:widowControl w:val="0"/>
        <w:kinsoku/>
        <w:wordWrap/>
        <w:overflowPunct/>
        <w:topLinePunct w:val="0"/>
        <w:autoSpaceDE/>
        <w:autoSpaceDN/>
        <w:bidi w:val="0"/>
        <w:adjustRightInd/>
        <w:snapToGrid/>
        <w:spacing w:line="460" w:lineRule="exact"/>
        <w:ind w:left="638" w:leftChars="304" w:firstLine="0" w:firstLineChars="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 （签字或盖章）</w:t>
      </w:r>
      <w:r>
        <w:rPr>
          <w:rFonts w:hint="eastAsia" w:ascii="仿宋_GB2312" w:hAnsi="仿宋_GB2312" w:eastAsia="仿宋_GB2312" w:cs="仿宋_GB2312"/>
          <w:sz w:val="30"/>
          <w:szCs w:val="30"/>
          <w:lang w:eastAsia="zh-CN"/>
        </w:rPr>
        <w:t>日期：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w:t>
      </w:r>
    </w:p>
    <w:p>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楷体_GB2312" w:hAnsi="楷体_GB2312" w:eastAsia="楷体_GB2312" w:cs="楷体_GB2312"/>
          <w:b/>
          <w:bCs/>
          <w:color w:val="000000"/>
          <w:kern w:val="0"/>
          <w:sz w:val="28"/>
          <w:szCs w:val="28"/>
        </w:rPr>
      </w:pPr>
      <w:r>
        <w:rPr>
          <w:rFonts w:hint="eastAsia" w:ascii="楷体_GB2312" w:hAnsi="楷体_GB2312" w:eastAsia="楷体_GB2312" w:cs="楷体_GB2312"/>
          <w:b/>
          <w:bCs/>
          <w:color w:val="000000"/>
          <w:kern w:val="0"/>
          <w:sz w:val="28"/>
          <w:szCs w:val="28"/>
        </w:rPr>
        <w:t>本承诺书一式</w:t>
      </w:r>
      <w:r>
        <w:rPr>
          <w:rFonts w:hint="eastAsia" w:ascii="楷体_GB2312" w:hAnsi="楷体_GB2312" w:eastAsia="楷体_GB2312" w:cs="楷体_GB2312"/>
          <w:b/>
          <w:bCs/>
          <w:color w:val="000000"/>
          <w:kern w:val="0"/>
          <w:sz w:val="28"/>
          <w:szCs w:val="28"/>
          <w:lang w:eastAsia="zh-CN"/>
        </w:rPr>
        <w:t>贰</w:t>
      </w:r>
      <w:r>
        <w:rPr>
          <w:rFonts w:hint="eastAsia" w:ascii="楷体_GB2312" w:hAnsi="楷体_GB2312" w:eastAsia="楷体_GB2312" w:cs="楷体_GB2312"/>
          <w:b/>
          <w:bCs/>
          <w:color w:val="000000"/>
          <w:kern w:val="0"/>
          <w:sz w:val="28"/>
          <w:szCs w:val="28"/>
        </w:rPr>
        <w:t>份（</w:t>
      </w:r>
      <w:r>
        <w:rPr>
          <w:rFonts w:hint="eastAsia" w:ascii="楷体_GB2312" w:hAnsi="楷体_GB2312" w:eastAsia="楷体_GB2312" w:cs="楷体_GB2312"/>
          <w:b/>
          <w:bCs/>
          <w:color w:val="000000"/>
          <w:kern w:val="0"/>
          <w:sz w:val="28"/>
          <w:szCs w:val="28"/>
          <w:lang w:eastAsia="zh-CN"/>
        </w:rPr>
        <w:t>壹</w:t>
      </w:r>
      <w:r>
        <w:rPr>
          <w:rFonts w:hint="eastAsia" w:ascii="楷体_GB2312" w:hAnsi="楷体_GB2312" w:eastAsia="楷体_GB2312" w:cs="楷体_GB2312"/>
          <w:b/>
          <w:bCs/>
          <w:color w:val="000000"/>
          <w:kern w:val="0"/>
          <w:sz w:val="28"/>
          <w:szCs w:val="28"/>
        </w:rPr>
        <w:t>份由承诺人自存；</w:t>
      </w:r>
      <w:r>
        <w:rPr>
          <w:rFonts w:hint="eastAsia" w:ascii="楷体_GB2312" w:hAnsi="楷体_GB2312" w:eastAsia="楷体_GB2312" w:cs="楷体_GB2312"/>
          <w:b/>
          <w:bCs/>
          <w:color w:val="000000"/>
          <w:kern w:val="0"/>
          <w:sz w:val="28"/>
          <w:szCs w:val="28"/>
          <w:lang w:eastAsia="zh-CN"/>
        </w:rPr>
        <w:t>壹</w:t>
      </w:r>
      <w:r>
        <w:rPr>
          <w:rFonts w:hint="eastAsia" w:ascii="楷体_GB2312" w:hAnsi="楷体_GB2312" w:eastAsia="楷体_GB2312" w:cs="楷体_GB2312"/>
          <w:b/>
          <w:bCs/>
          <w:color w:val="000000"/>
          <w:kern w:val="0"/>
          <w:sz w:val="28"/>
          <w:szCs w:val="28"/>
        </w:rPr>
        <w:t>份随竞价书传递）</w:t>
      </w:r>
    </w:p>
    <w:p>
      <w:pPr>
        <w:keepNext w:val="0"/>
        <w:keepLines w:val="0"/>
        <w:pageBreakBefore w:val="0"/>
        <w:widowControl/>
        <w:kinsoku/>
        <w:wordWrap/>
        <w:overflowPunct/>
        <w:topLinePunct w:val="0"/>
        <w:autoSpaceDE/>
        <w:autoSpaceDN/>
        <w:bidi w:val="0"/>
        <w:adjustRightInd/>
        <w:snapToGrid/>
        <w:spacing w:beforeAutospacing="0" w:afterAutospacing="0" w:line="400" w:lineRule="atLeast"/>
        <w:jc w:val="left"/>
        <w:textAlignment w:val="auto"/>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十一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供应商遵守招标采购纪律承诺书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致四川省妇幼保健院：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一、参加本次采购活动，我单位不存在与单位负责人为同一人或者存在直接控股、管理关系的其他供应商参与同一合同项下的采购活动的行为。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供应商名称（单位公章）：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法定代表人/单位负责人或授权代表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（签字或加盖个人名章）：</w:t>
      </w:r>
    </w:p>
    <w:p>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楷体_GB2312" w:hAnsi="楷体_GB2312" w:eastAsia="楷体_GB2312" w:cs="楷体_GB2312"/>
          <w:b/>
          <w:bCs/>
          <w:color w:val="000000"/>
          <w:kern w:val="0"/>
          <w:sz w:val="28"/>
          <w:szCs w:val="28"/>
        </w:rPr>
      </w:pPr>
    </w:p>
    <w:p>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color w:val="000000"/>
          <w:kern w:val="0"/>
          <w:sz w:val="28"/>
          <w:szCs w:val="28"/>
        </w:rPr>
        <w:t>本承诺书一式</w:t>
      </w:r>
      <w:r>
        <w:rPr>
          <w:rFonts w:hint="eastAsia" w:ascii="楷体_GB2312" w:hAnsi="楷体_GB2312" w:eastAsia="楷体_GB2312" w:cs="楷体_GB2312"/>
          <w:b/>
          <w:bCs/>
          <w:color w:val="000000"/>
          <w:kern w:val="0"/>
          <w:sz w:val="28"/>
          <w:szCs w:val="28"/>
          <w:lang w:eastAsia="zh-CN"/>
        </w:rPr>
        <w:t>贰</w:t>
      </w:r>
      <w:r>
        <w:rPr>
          <w:rFonts w:hint="eastAsia" w:ascii="楷体_GB2312" w:hAnsi="楷体_GB2312" w:eastAsia="楷体_GB2312" w:cs="楷体_GB2312"/>
          <w:b/>
          <w:bCs/>
          <w:color w:val="000000"/>
          <w:kern w:val="0"/>
          <w:sz w:val="28"/>
          <w:szCs w:val="28"/>
        </w:rPr>
        <w:t>份（</w:t>
      </w:r>
      <w:r>
        <w:rPr>
          <w:rFonts w:hint="eastAsia" w:ascii="楷体_GB2312" w:hAnsi="楷体_GB2312" w:eastAsia="楷体_GB2312" w:cs="楷体_GB2312"/>
          <w:b/>
          <w:bCs/>
          <w:color w:val="000000"/>
          <w:kern w:val="0"/>
          <w:sz w:val="28"/>
          <w:szCs w:val="28"/>
          <w:lang w:eastAsia="zh-CN"/>
        </w:rPr>
        <w:t>壹</w:t>
      </w:r>
      <w:r>
        <w:rPr>
          <w:rFonts w:hint="eastAsia" w:ascii="楷体_GB2312" w:hAnsi="楷体_GB2312" w:eastAsia="楷体_GB2312" w:cs="楷体_GB2312"/>
          <w:b/>
          <w:bCs/>
          <w:color w:val="000000"/>
          <w:kern w:val="0"/>
          <w:sz w:val="28"/>
          <w:szCs w:val="28"/>
        </w:rPr>
        <w:t>份由承诺人自存；</w:t>
      </w:r>
      <w:r>
        <w:rPr>
          <w:rFonts w:hint="eastAsia" w:ascii="楷体_GB2312" w:hAnsi="楷体_GB2312" w:eastAsia="楷体_GB2312" w:cs="楷体_GB2312"/>
          <w:b/>
          <w:bCs/>
          <w:color w:val="000000"/>
          <w:kern w:val="0"/>
          <w:sz w:val="28"/>
          <w:szCs w:val="28"/>
          <w:lang w:eastAsia="zh-CN"/>
        </w:rPr>
        <w:t>壹</w:t>
      </w:r>
      <w:r>
        <w:rPr>
          <w:rFonts w:hint="eastAsia" w:ascii="楷体_GB2312" w:hAnsi="楷体_GB2312" w:eastAsia="楷体_GB2312" w:cs="楷体_GB2312"/>
          <w:b/>
          <w:bCs/>
          <w:color w:val="000000"/>
          <w:kern w:val="0"/>
          <w:sz w:val="28"/>
          <w:szCs w:val="28"/>
        </w:rPr>
        <w:t>份随竞价书传递）</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楷体_GB2312" w:hAnsi="楷体_GB2312" w:eastAsia="楷体_GB2312" w:cs="楷体_GB2312"/>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t>注：</w:t>
      </w:r>
      <w:r>
        <w:rPr>
          <w:rFonts w:hint="eastAsia" w:ascii="楷体_GB2312" w:hAnsi="楷体_GB2312" w:eastAsia="楷体_GB2312" w:cs="楷体_GB2312"/>
          <w:sz w:val="28"/>
          <w:szCs w:val="28"/>
        </w:rPr>
        <w:t>1.“负责人”是指单位法定代表人或者法律、行政法规规定代表单位行使职权的主要负责人。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宋体"/>
          <w:sz w:val="30"/>
          <w:szCs w:val="30"/>
          <w:lang w:val="en-US"/>
        </w:rPr>
      </w:pPr>
      <w:r>
        <w:rPr>
          <w:rFonts w:hint="eastAsia" w:ascii="楷体_GB2312" w:hAnsi="楷体_GB2312" w:eastAsia="楷体_GB2312" w:cs="楷体_GB2312"/>
          <w:sz w:val="28"/>
          <w:szCs w:val="28"/>
        </w:rPr>
        <w:t>3.“管理关系”是指与不具有出资持股关系的单位之间存在的其他管理与被管理关系</w:t>
      </w:r>
      <w:r>
        <w:rPr>
          <w:rFonts w:hint="eastAsia" w:ascii="楷体_GB2312" w:hAnsi="楷体_GB2312" w:eastAsia="楷体_GB2312" w:cs="楷体_GB2312"/>
          <w:sz w:val="28"/>
          <w:szCs w:val="28"/>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7F537A"/>
    <w:multiLevelType w:val="singleLevel"/>
    <w:tmpl w:val="DD7F537A"/>
    <w:lvl w:ilvl="0" w:tentative="0">
      <w:start w:val="1"/>
      <w:numFmt w:val="chineseCounting"/>
      <w:suff w:val="nothing"/>
      <w:lvlText w:val="%1、"/>
      <w:lvlJc w:val="left"/>
      <w:pPr>
        <w:ind w:left="0" w:firstLine="420"/>
      </w:pPr>
    </w:lvl>
  </w:abstractNum>
  <w:abstractNum w:abstractNumId="1">
    <w:nsid w:val="4ED45D88"/>
    <w:multiLevelType w:val="singleLevel"/>
    <w:tmpl w:val="4ED45D88"/>
    <w:lvl w:ilvl="0" w:tentative="0">
      <w:start w:val="1"/>
      <w:numFmt w:val="chineseCounting"/>
      <w:suff w:val="nothing"/>
      <w:lvlText w:val="%1、"/>
      <w:lvlJc w:val="left"/>
      <w:pPr>
        <w:ind w:left="0" w:firstLine="420"/>
      </w:pPr>
    </w:lvl>
  </w:abstractNum>
  <w:abstractNum w:abstractNumId="2">
    <w:nsid w:val="5AD9A1C9"/>
    <w:multiLevelType w:val="singleLevel"/>
    <w:tmpl w:val="5AD9A1C9"/>
    <w:lvl w:ilvl="0" w:tentative="0">
      <w:start w:val="1"/>
      <w:numFmt w:val="chineseCounting"/>
      <w:suff w:val="nothing"/>
      <w:lvlText w:val="（%1）"/>
      <w:lvlJc w:val="left"/>
      <w:pPr>
        <w:ind w:left="0" w:firstLine="420"/>
      </w:pPr>
    </w:lvl>
  </w:abstractNum>
  <w:abstractNum w:abstractNumId="3">
    <w:nsid w:val="5AD9A1E8"/>
    <w:multiLevelType w:val="singleLevel"/>
    <w:tmpl w:val="5AD9A1E8"/>
    <w:lvl w:ilvl="0" w:tentative="0">
      <w:start w:val="1"/>
      <w:numFmt w:val="decimal"/>
      <w:suff w:val="nothing"/>
      <w:lvlText w:val="%1．"/>
      <w:lvlJc w:val="left"/>
      <w:pPr>
        <w:ind w:left="0" w:firstLine="400"/>
      </w:pPr>
    </w:lvl>
  </w:abstractNum>
  <w:abstractNum w:abstractNumId="4">
    <w:nsid w:val="5AD9A255"/>
    <w:multiLevelType w:val="singleLevel"/>
    <w:tmpl w:val="5AD9A255"/>
    <w:lvl w:ilvl="0" w:tentative="0">
      <w:start w:val="1"/>
      <w:numFmt w:val="decimal"/>
      <w:suff w:val="nothing"/>
      <w:lvlText w:val="%1．"/>
      <w:lvlJc w:val="left"/>
      <w:pPr>
        <w:ind w:left="0" w:firstLine="400"/>
      </w:pPr>
    </w:lvl>
  </w:abstractNum>
  <w:num w:numId="1">
    <w:abstractNumId w:val="0"/>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19F"/>
    <w:rsid w:val="00096CB7"/>
    <w:rsid w:val="000D0602"/>
    <w:rsid w:val="000D747F"/>
    <w:rsid w:val="000F0942"/>
    <w:rsid w:val="00290D41"/>
    <w:rsid w:val="00355AA9"/>
    <w:rsid w:val="00511B95"/>
    <w:rsid w:val="0051209F"/>
    <w:rsid w:val="005A20E5"/>
    <w:rsid w:val="006A4AAA"/>
    <w:rsid w:val="00754FC5"/>
    <w:rsid w:val="0076515D"/>
    <w:rsid w:val="007C535D"/>
    <w:rsid w:val="008D5938"/>
    <w:rsid w:val="009949E4"/>
    <w:rsid w:val="00AE2EF7"/>
    <w:rsid w:val="00B50A40"/>
    <w:rsid w:val="00B97D0A"/>
    <w:rsid w:val="00BC0AAB"/>
    <w:rsid w:val="00BD01F6"/>
    <w:rsid w:val="00C7666C"/>
    <w:rsid w:val="00C8137F"/>
    <w:rsid w:val="00D807FD"/>
    <w:rsid w:val="00D97225"/>
    <w:rsid w:val="00DB2756"/>
    <w:rsid w:val="00E60317"/>
    <w:rsid w:val="00EE444D"/>
    <w:rsid w:val="00F53A79"/>
    <w:rsid w:val="04A3447A"/>
    <w:rsid w:val="05987DA5"/>
    <w:rsid w:val="0AFB733C"/>
    <w:rsid w:val="0C411816"/>
    <w:rsid w:val="0CF845FB"/>
    <w:rsid w:val="10DD67F5"/>
    <w:rsid w:val="110257A0"/>
    <w:rsid w:val="1407039F"/>
    <w:rsid w:val="153A7D35"/>
    <w:rsid w:val="1741068B"/>
    <w:rsid w:val="198B3EB1"/>
    <w:rsid w:val="1B0F6CD1"/>
    <w:rsid w:val="1B5244D2"/>
    <w:rsid w:val="207B6A92"/>
    <w:rsid w:val="216F0098"/>
    <w:rsid w:val="272F721F"/>
    <w:rsid w:val="2B50580B"/>
    <w:rsid w:val="2EAD5099"/>
    <w:rsid w:val="2ED9291B"/>
    <w:rsid w:val="317A0266"/>
    <w:rsid w:val="349F3C1D"/>
    <w:rsid w:val="36C51263"/>
    <w:rsid w:val="37806BBA"/>
    <w:rsid w:val="387F3256"/>
    <w:rsid w:val="399C13CF"/>
    <w:rsid w:val="3B4D5E92"/>
    <w:rsid w:val="3C183DCE"/>
    <w:rsid w:val="3D435634"/>
    <w:rsid w:val="3EAD312A"/>
    <w:rsid w:val="40CC4842"/>
    <w:rsid w:val="42E631DA"/>
    <w:rsid w:val="432A3E56"/>
    <w:rsid w:val="461A121C"/>
    <w:rsid w:val="4D5A0E12"/>
    <w:rsid w:val="50DF73D8"/>
    <w:rsid w:val="594F1382"/>
    <w:rsid w:val="5ABD399A"/>
    <w:rsid w:val="618A088C"/>
    <w:rsid w:val="63C00DF7"/>
    <w:rsid w:val="6D486DC8"/>
    <w:rsid w:val="6D4F488D"/>
    <w:rsid w:val="6D606755"/>
    <w:rsid w:val="6E061D05"/>
    <w:rsid w:val="726600B7"/>
    <w:rsid w:val="73502B1B"/>
    <w:rsid w:val="735D1C10"/>
    <w:rsid w:val="750F67E5"/>
    <w:rsid w:val="7EF91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5"/>
    <w:qFormat/>
    <w:uiPriority w:val="0"/>
    <w:pPr>
      <w:tabs>
        <w:tab w:val="left" w:pos="420"/>
      </w:tabs>
      <w:overflowPunct/>
      <w:topLinePunct/>
      <w:snapToGrid w:val="0"/>
      <w:spacing w:line="520" w:lineRule="exact"/>
      <w:outlineLvl w:val="1"/>
    </w:pPr>
    <w:rPr>
      <w:rFonts w:ascii="仿宋_GB2312"/>
      <w:b/>
      <w:kern w:val="0"/>
      <w:lang w:val="zh-CN"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Normal Indent"/>
    <w:basedOn w:val="1"/>
    <w:qFormat/>
    <w:uiPriority w:val="0"/>
    <w:pPr>
      <w:spacing w:line="360" w:lineRule="auto"/>
      <w:ind w:firstLine="420"/>
    </w:pPr>
    <w:rPr>
      <w:rFonts w:ascii="宋体" w:hAnsi="宋体"/>
      <w:sz w:val="24"/>
      <w:szCs w:val="20"/>
    </w:rPr>
  </w:style>
  <w:style w:type="paragraph" w:styleId="6">
    <w:name w:val="Body Text"/>
    <w:basedOn w:val="1"/>
    <w:next w:val="1"/>
    <w:qFormat/>
    <w:uiPriority w:val="0"/>
    <w:pPr>
      <w:spacing w:after="120" w:afterLines="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99"/>
    <w:pPr>
      <w:ind w:firstLine="420" w:firstLineChars="200"/>
    </w:p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334</Words>
  <Characters>1906</Characters>
  <Lines>15</Lines>
  <Paragraphs>4</Paragraphs>
  <TotalTime>5</TotalTime>
  <ScaleCrop>false</ScaleCrop>
  <LinksUpToDate>false</LinksUpToDate>
  <CharactersWithSpaces>2236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2021-01-15T01:57:00Z</dcterms:created>
  <dc:creator>a</dc:creator>
  <cp:lastModifiedBy>邓宇</cp:lastModifiedBy>
  <dcterms:modified xsi:type="dcterms:W3CDTF">2023-08-14T03:12:53Z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